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FCC1F" w14:textId="07DA978F" w:rsidR="00E807D3" w:rsidRDefault="00A17910" w:rsidP="00FD21E7">
      <w:pPr>
        <w:pStyle w:val="BodyText"/>
        <w:spacing w:before="2"/>
        <w:rPr>
          <w:sz w:val="19"/>
        </w:rPr>
      </w:pPr>
      <w:r>
        <w:rPr>
          <w:noProof/>
          <w:sz w:val="19"/>
          <w:lang w:val="en-IN" w:eastAsia="en-IN"/>
        </w:rPr>
        <mc:AlternateContent>
          <mc:Choice Requires="wps">
            <w:drawing>
              <wp:anchor distT="0" distB="0" distL="114300" distR="114300" simplePos="0" relativeHeight="487609344" behindDoc="0" locked="0" layoutInCell="1" allowOverlap="1" wp14:anchorId="023B8A2D" wp14:editId="181C1191">
                <wp:simplePos x="0" y="0"/>
                <wp:positionH relativeFrom="column">
                  <wp:posOffset>1139190</wp:posOffset>
                </wp:positionH>
                <wp:positionV relativeFrom="paragraph">
                  <wp:posOffset>50800</wp:posOffset>
                </wp:positionV>
                <wp:extent cx="4676775" cy="271145"/>
                <wp:effectExtent l="0" t="0" r="0" b="0"/>
                <wp:wrapNone/>
                <wp:docPr id="6510740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6775" cy="271145"/>
                        </a:xfrm>
                        <a:prstGeom prst="rect">
                          <a:avLst/>
                        </a:prstGeom>
                        <a:noFill/>
                        <a:ln>
                          <a:noFill/>
                        </a:ln>
                      </wps:spPr>
                      <wps:txbx>
                        <w:txbxContent>
                          <w:p w14:paraId="602C406E" w14:textId="068A1923" w:rsidR="00E807D3" w:rsidRPr="00690573" w:rsidRDefault="008157DD" w:rsidP="00690573">
                            <w:pPr>
                              <w:jc w:val="center"/>
                              <w:rPr>
                                <w:rFonts w:ascii="Book Antiqua" w:hAnsi="Book Antiqua" w:cstheme="minorBidi"/>
                                <w:color w:val="0000FF"/>
                                <w:kern w:val="24"/>
                                <w:sz w:val="20"/>
                                <w:szCs w:val="20"/>
                              </w:rPr>
                            </w:pPr>
                            <w:hyperlink r:id="rId8" w:history="1">
                              <w:r w:rsidR="00E807D3" w:rsidRPr="00690573">
                                <w:rPr>
                                  <w:rStyle w:val="Hyperlink"/>
                                  <w:rFonts w:ascii="Book Antiqua" w:hAnsi="Book Antiqua" w:cstheme="minorBidi"/>
                                  <w:kern w:val="24"/>
                                  <w:sz w:val="20"/>
                                  <w:szCs w:val="20"/>
                                </w:rPr>
                                <w:t>SABITA</w:t>
                              </w:r>
                            </w:hyperlink>
                            <w:r w:rsidR="00E807D3" w:rsidRPr="00690573">
                              <w:rPr>
                                <w:rFonts w:ascii="Book Antiqua" w:hAnsi="Book Antiqua" w:cstheme="minorBidi"/>
                                <w:color w:val="000000" w:themeColor="text1"/>
                                <w:kern w:val="24"/>
                                <w:sz w:val="20"/>
                                <w:szCs w:val="20"/>
                              </w:rPr>
                              <w:t xml:space="preserve"> Vol-I</w:t>
                            </w:r>
                            <w:r w:rsidR="009C09C9">
                              <w:rPr>
                                <w:rFonts w:ascii="Book Antiqua" w:hAnsi="Book Antiqua" w:cstheme="minorBidi"/>
                                <w:color w:val="000000" w:themeColor="text1"/>
                                <w:kern w:val="24"/>
                                <w:sz w:val="20"/>
                                <w:szCs w:val="20"/>
                              </w:rPr>
                              <w:t>I</w:t>
                            </w:r>
                            <w:r w:rsidR="00E807D3" w:rsidRPr="00690573">
                              <w:rPr>
                                <w:rFonts w:ascii="Book Antiqua" w:hAnsi="Book Antiqua" w:cstheme="minorBidi"/>
                                <w:color w:val="000000" w:themeColor="text1"/>
                                <w:kern w:val="24"/>
                                <w:sz w:val="20"/>
                                <w:szCs w:val="20"/>
                              </w:rPr>
                              <w:t>, Issue-I (202</w:t>
                            </w:r>
                            <w:r w:rsidR="00725FA6">
                              <w:rPr>
                                <w:rFonts w:ascii="Book Antiqua" w:hAnsi="Book Antiqua" w:cstheme="minorBidi"/>
                                <w:color w:val="000000" w:themeColor="text1"/>
                                <w:kern w:val="24"/>
                                <w:sz w:val="20"/>
                                <w:szCs w:val="20"/>
                              </w:rPr>
                              <w:t>5</w:t>
                            </w:r>
                            <w:r w:rsidR="00E807D3" w:rsidRPr="00690573">
                              <w:rPr>
                                <w:rFonts w:ascii="Book Antiqua" w:hAnsi="Book Antiqua" w:cstheme="minorBidi"/>
                                <w:color w:val="000000" w:themeColor="text1"/>
                                <w:kern w:val="24"/>
                                <w:sz w:val="20"/>
                                <w:szCs w:val="20"/>
                              </w:rPr>
                              <w:t xml:space="preserve">), </w:t>
                            </w:r>
                            <w:r w:rsidR="00725FA6">
                              <w:rPr>
                                <w:rFonts w:ascii="Book Antiqua" w:hAnsi="Book Antiqua" w:cstheme="minorBidi"/>
                                <w:color w:val="000000" w:themeColor="text1"/>
                                <w:kern w:val="24"/>
                                <w:sz w:val="20"/>
                                <w:szCs w:val="20"/>
                              </w:rPr>
                              <w:t xml:space="preserve">ISSN - </w:t>
                            </w:r>
                            <w:r w:rsidR="00725FA6" w:rsidRPr="00725FA6">
                              <w:rPr>
                                <w:rFonts w:ascii="Book Antiqua" w:hAnsi="Book Antiqua" w:cstheme="minorBidi"/>
                                <w:color w:val="000000" w:themeColor="text1"/>
                                <w:kern w:val="24"/>
                                <w:sz w:val="20"/>
                                <w:szCs w:val="20"/>
                              </w:rPr>
                              <w:t>3107-376X (Online)</w:t>
                            </w:r>
                            <w:r w:rsidR="00725FA6">
                              <w:rPr>
                                <w:rFonts w:ascii="Book Antiqua" w:hAnsi="Book Antiqua" w:cstheme="minorBidi"/>
                                <w:b/>
                                <w:bCs/>
                                <w:color w:val="000000" w:themeColor="text1"/>
                                <w:kern w:val="24"/>
                                <w:sz w:val="20"/>
                                <w:szCs w:val="20"/>
                              </w:rPr>
                              <w:t xml:space="preserve"> </w:t>
                            </w:r>
                            <w:r w:rsidR="00E807D3" w:rsidRPr="00690573">
                              <w:rPr>
                                <w:rFonts w:ascii="Book Antiqua" w:hAnsi="Book Antiqua" w:cstheme="minorBidi"/>
                                <w:color w:val="000000" w:themeColor="text1"/>
                                <w:kern w:val="24"/>
                                <w:sz w:val="20"/>
                                <w:szCs w:val="20"/>
                              </w:rPr>
                              <w:t>Page No-</w:t>
                            </w:r>
                            <w:r w:rsidR="008A2771">
                              <w:rPr>
                                <w:rFonts w:ascii="Book Antiqua" w:hAnsi="Book Antiqua" w:cstheme="minorBidi"/>
                                <w:color w:val="000000" w:themeColor="text1"/>
                                <w:kern w:val="24"/>
                                <w:sz w:val="20"/>
                                <w:szCs w:val="20"/>
                              </w:rPr>
                              <w:t>4</w:t>
                            </w:r>
                            <w:r w:rsidR="00993D2F">
                              <w:rPr>
                                <w:rFonts w:ascii="Book Antiqua" w:hAnsi="Book Antiqua" w:cstheme="minorBidi"/>
                                <w:color w:val="000000" w:themeColor="text1"/>
                                <w:kern w:val="24"/>
                                <w:sz w:val="20"/>
                                <w:szCs w:val="20"/>
                              </w:rPr>
                              <w:t>4-53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23B8A2D" id="Rectangle 11" o:spid="_x0000_s1026" style="position:absolute;margin-left:89.7pt;margin-top:4pt;width:368.25pt;height:21.35pt;z-index:4876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" filled="f" stroked="f">
                <v:textbox>
                  <w:txbxContent>
                    <w:p w14:paraId="602C406E" w14:textId="068A1923" w:rsidR="00E807D3" w:rsidRPr="00690573" w:rsidRDefault="00E807D3" w:rsidP="00690573">
                      <w:pPr>
                        <w:jc w:val="center"/>
                        <w:rPr>
                          <w:rFonts w:ascii="Book Antiqua" w:hAnsi="Book Antiqua" w:cstheme="minorBidi"/>
                          <w:color w:val="0000FF"/>
                          <w:kern w:val="24"/>
                          <w:sz w:val="20"/>
                          <w:szCs w:val="20"/>
                        </w:rPr>
                      </w:pPr>
                      <w:hyperlink r:id="rId9" w:history="1">
                        <w:r w:rsidRPr="00690573">
                          <w:rPr>
                            <w:rStyle w:val="Hyperlink"/>
                            <w:rFonts w:ascii="Book Antiqua" w:hAnsi="Book Antiqua" w:cstheme="minorBidi"/>
                            <w:kern w:val="24"/>
                            <w:sz w:val="20"/>
                            <w:szCs w:val="20"/>
                          </w:rPr>
                          <w:t>SABITA</w:t>
                        </w:r>
                      </w:hyperlink>
                      <w:r w:rsidRPr="00690573">
                        <w:rPr>
                          <w:rFonts w:ascii="Book Antiqua" w:hAnsi="Book Antiqua" w:cstheme="minorBidi"/>
                          <w:color w:val="000000" w:themeColor="text1"/>
                          <w:kern w:val="24"/>
                          <w:sz w:val="20"/>
                          <w:szCs w:val="20"/>
                        </w:rPr>
                        <w:t xml:space="preserve"> Vol-I</w:t>
                      </w:r>
                      <w:r w:rsidR="009C09C9">
                        <w:rPr>
                          <w:rFonts w:ascii="Book Antiqua" w:hAnsi="Book Antiqua" w:cstheme="minorBidi"/>
                          <w:color w:val="000000" w:themeColor="text1"/>
                          <w:kern w:val="24"/>
                          <w:sz w:val="20"/>
                          <w:szCs w:val="20"/>
                        </w:rPr>
                        <w:t>I</w:t>
                      </w:r>
                      <w:r w:rsidRPr="00690573">
                        <w:rPr>
                          <w:rFonts w:ascii="Book Antiqua" w:hAnsi="Book Antiqua" w:cstheme="minorBidi"/>
                          <w:color w:val="000000" w:themeColor="text1"/>
                          <w:kern w:val="24"/>
                          <w:sz w:val="20"/>
                          <w:szCs w:val="20"/>
                        </w:rPr>
                        <w:t>, Issue-I (202</w:t>
                      </w:r>
                      <w:r w:rsidR="00725FA6">
                        <w:rPr>
                          <w:rFonts w:ascii="Book Antiqua" w:hAnsi="Book Antiqua" w:cstheme="minorBidi"/>
                          <w:color w:val="000000" w:themeColor="text1"/>
                          <w:kern w:val="24"/>
                          <w:sz w:val="20"/>
                          <w:szCs w:val="20"/>
                        </w:rPr>
                        <w:t>5</w:t>
                      </w:r>
                      <w:r w:rsidRPr="00690573">
                        <w:rPr>
                          <w:rFonts w:ascii="Book Antiqua" w:hAnsi="Book Antiqua" w:cstheme="minorBidi"/>
                          <w:color w:val="000000" w:themeColor="text1"/>
                          <w:kern w:val="24"/>
                          <w:sz w:val="20"/>
                          <w:szCs w:val="20"/>
                        </w:rPr>
                        <w:t xml:space="preserve">), </w:t>
                      </w:r>
                      <w:r w:rsidR="00725FA6">
                        <w:rPr>
                          <w:rFonts w:ascii="Book Antiqua" w:hAnsi="Book Antiqua" w:cstheme="minorBidi"/>
                          <w:color w:val="000000" w:themeColor="text1"/>
                          <w:kern w:val="24"/>
                          <w:sz w:val="20"/>
                          <w:szCs w:val="20"/>
                        </w:rPr>
                        <w:t xml:space="preserve">ISSN - </w:t>
                      </w:r>
                      <w:r w:rsidR="00725FA6" w:rsidRPr="00725FA6">
                        <w:rPr>
                          <w:rFonts w:ascii="Book Antiqua" w:hAnsi="Book Antiqua" w:cstheme="minorBidi"/>
                          <w:color w:val="000000" w:themeColor="text1"/>
                          <w:kern w:val="24"/>
                          <w:sz w:val="20"/>
                          <w:szCs w:val="20"/>
                        </w:rPr>
                        <w:t>3107-376X (Online)</w:t>
                      </w:r>
                      <w:r w:rsidR="00725FA6">
                        <w:rPr>
                          <w:rFonts w:ascii="Book Antiqua" w:hAnsi="Book Antiqua" w:cstheme="minorBidi"/>
                          <w:b/>
                          <w:bCs/>
                          <w:color w:val="000000" w:themeColor="text1"/>
                          <w:kern w:val="24"/>
                          <w:sz w:val="20"/>
                          <w:szCs w:val="20"/>
                        </w:rPr>
                        <w:t xml:space="preserve"> </w:t>
                      </w:r>
                      <w:r w:rsidRPr="00690573">
                        <w:rPr>
                          <w:rFonts w:ascii="Book Antiqua" w:hAnsi="Book Antiqua" w:cstheme="minorBidi"/>
                          <w:color w:val="000000" w:themeColor="text1"/>
                          <w:kern w:val="24"/>
                          <w:sz w:val="20"/>
                          <w:szCs w:val="20"/>
                        </w:rPr>
                        <w:t>Page No-</w:t>
                      </w:r>
                      <w:r w:rsidR="008A2771">
                        <w:rPr>
                          <w:rFonts w:ascii="Book Antiqua" w:hAnsi="Book Antiqua" w:cstheme="minorBidi"/>
                          <w:color w:val="000000" w:themeColor="text1"/>
                          <w:kern w:val="24"/>
                          <w:sz w:val="20"/>
                          <w:szCs w:val="20"/>
                        </w:rPr>
                        <w:t>4</w:t>
                      </w:r>
                      <w:r w:rsidR="00993D2F">
                        <w:rPr>
                          <w:rFonts w:ascii="Book Antiqua" w:hAnsi="Book Antiqua" w:cstheme="minorBidi"/>
                          <w:color w:val="000000" w:themeColor="text1"/>
                          <w:kern w:val="24"/>
                          <w:sz w:val="20"/>
                          <w:szCs w:val="20"/>
                        </w:rPr>
                        <w:t>4-53</w:t>
                      </w:r>
                    </w:p>
                  </w:txbxContent>
                </v:textbox>
              </v:rect>
            </w:pict>
          </mc:Fallback>
        </mc:AlternateContent>
      </w:r>
    </w:p>
    <w:p w14:paraId="7EE68AC3" w14:textId="58409C86" w:rsidR="00E807D3" w:rsidRDefault="00A17910" w:rsidP="00E1072D">
      <w:pPr>
        <w:pStyle w:val="BodyText"/>
        <w:spacing w:before="2"/>
        <w:ind w:left="142"/>
        <w:rPr>
          <w:sz w:val="19"/>
        </w:rPr>
      </w:pPr>
      <w:r>
        <w:rPr>
          <w:noProof/>
        </w:rPr>
        <mc:AlternateContent>
          <mc:Choice Requires="wps">
            <w:drawing>
              <wp:anchor distT="0" distB="0" distL="114300" distR="114300" simplePos="0" relativeHeight="487612416" behindDoc="0" locked="0" layoutInCell="1" allowOverlap="1" wp14:anchorId="41309B77" wp14:editId="18B0F8AC">
                <wp:simplePos x="0" y="0"/>
                <wp:positionH relativeFrom="column">
                  <wp:posOffset>2268220</wp:posOffset>
                </wp:positionH>
                <wp:positionV relativeFrom="paragraph">
                  <wp:posOffset>491490</wp:posOffset>
                </wp:positionV>
                <wp:extent cx="1973580" cy="914400"/>
                <wp:effectExtent l="0" t="0" r="0" b="0"/>
                <wp:wrapNone/>
                <wp:docPr id="101048635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3580" cy="914400"/>
                        </a:xfrm>
                        <a:prstGeom prst="rect">
                          <a:avLst/>
                        </a:prstGeom>
                        <a:noFill/>
                        <a:ln>
                          <a:noFill/>
                        </a:ln>
                      </wps:spPr>
                      <wps:txbx>
                        <w:txbxContent>
                          <w:p w14:paraId="40CE0459" w14:textId="77777777" w:rsidR="00622FC6" w:rsidRDefault="00622FC6" w:rsidP="00622FC6">
                            <w:pPr>
                              <w:jc w:val="center"/>
                              <w:rPr>
                                <w:rFonts w:ascii="Book Antiqua" w:eastAsia="Adobe Fan Heiti Std B" w:hAnsi="Book Antiqua" w:cstheme="minorBidi"/>
                                <w:color w:val="000000" w:themeColor="text1"/>
                                <w:kern w:val="24"/>
                                <w:sz w:val="32"/>
                                <w:szCs w:val="32"/>
                              </w:rPr>
                            </w:pPr>
                            <w:r w:rsidRPr="00E807D3">
                              <w:rPr>
                                <w:rFonts w:ascii="Book Antiqua" w:eastAsia="Adobe Fan Heiti Std B" w:hAnsi="Book Antiqua" w:cstheme="minorBidi"/>
                                <w:color w:val="000000" w:themeColor="text1"/>
                                <w:kern w:val="24"/>
                                <w:sz w:val="32"/>
                                <w:szCs w:val="32"/>
                              </w:rPr>
                              <w:t>SABITA</w:t>
                            </w:r>
                          </w:p>
                          <w:p w14:paraId="47D36479" w14:textId="77777777" w:rsidR="00725FA6" w:rsidRDefault="00725FA6" w:rsidP="00622FC6">
                            <w:pPr>
                              <w:jc w:val="center"/>
                              <w:rPr>
                                <w:rFonts w:ascii="Book Antiqua" w:eastAsia="Adobe Fan Heiti Std B" w:hAnsi="Book Antiqua" w:cstheme="minorBidi"/>
                                <w:color w:val="000000" w:themeColor="text1"/>
                                <w:kern w:val="24"/>
                                <w:sz w:val="32"/>
                                <w:szCs w:val="32"/>
                              </w:rPr>
                            </w:pPr>
                          </w:p>
                          <w:p w14:paraId="74D28290" w14:textId="1899B3DB" w:rsidR="00725FA6" w:rsidRPr="00725FA6" w:rsidRDefault="00725FA6" w:rsidP="00622FC6">
                            <w:pPr>
                              <w:jc w:val="center"/>
                              <w:rPr>
                                <w:rFonts w:ascii="Book Antiqua" w:eastAsia="Adobe Fan Heiti Std B" w:hAnsi="Book Antiqua" w:cstheme="minorBidi"/>
                                <w:color w:val="000000" w:themeColor="text1"/>
                                <w:kern w:val="24"/>
                                <w:sz w:val="24"/>
                                <w:szCs w:val="24"/>
                              </w:rPr>
                            </w:pPr>
                            <w:r w:rsidRPr="00725FA6">
                              <w:rPr>
                                <w:rFonts w:ascii="Book Antiqua" w:eastAsia="Adobe Fan Heiti Std B" w:hAnsi="Book Antiqua" w:cstheme="minorBidi"/>
                                <w:color w:val="000000" w:themeColor="text1"/>
                                <w:kern w:val="24"/>
                                <w:sz w:val="24"/>
                                <w:szCs w:val="24"/>
                              </w:rPr>
                              <w:t>3107-376X (Online)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1309B77" id="Rectangle 9" o:spid="_x0000_s1027" style="position:absolute;left:0;text-align:left;margin-left:178.6pt;margin-top:38.7pt;width:155.4pt;height:1in;z-index:48761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" filled="f" stroked="f">
                <v:textbox>
                  <w:txbxContent>
                    <w:p w14:paraId="40CE0459" w14:textId="77777777" w:rsidR="00622FC6" w:rsidRDefault="00622FC6" w:rsidP="00622FC6">
                      <w:pPr>
                        <w:jc w:val="center"/>
                        <w:rPr>
                          <w:rFonts w:ascii="Book Antiqua" w:eastAsia="Adobe Fan Heiti Std B" w:hAnsi="Book Antiqua" w:cstheme="minorBidi"/>
                          <w:color w:val="000000" w:themeColor="text1"/>
                          <w:kern w:val="24"/>
                          <w:sz w:val="32"/>
                          <w:szCs w:val="32"/>
                        </w:rPr>
                      </w:pPr>
                      <w:r w:rsidRPr="00E807D3">
                        <w:rPr>
                          <w:rFonts w:ascii="Book Antiqua" w:eastAsia="Adobe Fan Heiti Std B" w:hAnsi="Book Antiqua" w:cstheme="minorBidi"/>
                          <w:color w:val="000000" w:themeColor="text1"/>
                          <w:kern w:val="24"/>
                          <w:sz w:val="32"/>
                          <w:szCs w:val="32"/>
                        </w:rPr>
                        <w:t>SABITA</w:t>
                      </w:r>
                    </w:p>
                    <w:p w14:paraId="47D36479" w14:textId="77777777" w:rsidR="00725FA6" w:rsidRDefault="00725FA6" w:rsidP="00622FC6">
                      <w:pPr>
                        <w:jc w:val="center"/>
                        <w:rPr>
                          <w:rFonts w:ascii="Book Antiqua" w:eastAsia="Adobe Fan Heiti Std B" w:hAnsi="Book Antiqua" w:cstheme="minorBidi"/>
                          <w:color w:val="000000" w:themeColor="text1"/>
                          <w:kern w:val="24"/>
                          <w:sz w:val="32"/>
                          <w:szCs w:val="32"/>
                        </w:rPr>
                      </w:pPr>
                    </w:p>
                    <w:p w14:paraId="74D28290" w14:textId="1899B3DB" w:rsidR="00725FA6" w:rsidRPr="00725FA6" w:rsidRDefault="00725FA6" w:rsidP="00622FC6">
                      <w:pPr>
                        <w:jc w:val="center"/>
                        <w:rPr>
                          <w:rFonts w:ascii="Book Antiqua" w:eastAsia="Adobe Fan Heiti Std B" w:hAnsi="Book Antiqua" w:cstheme="minorBidi"/>
                          <w:color w:val="000000" w:themeColor="text1"/>
                          <w:kern w:val="24"/>
                          <w:sz w:val="24"/>
                          <w:szCs w:val="24"/>
                        </w:rPr>
                      </w:pPr>
                      <w:r w:rsidRPr="00725FA6">
                        <w:rPr>
                          <w:rFonts w:ascii="Book Antiqua" w:eastAsia="Adobe Fan Heiti Std B" w:hAnsi="Book Antiqua" w:cstheme="minorBidi"/>
                          <w:color w:val="000000" w:themeColor="text1"/>
                          <w:kern w:val="24"/>
                          <w:sz w:val="24"/>
                          <w:szCs w:val="24"/>
                        </w:rPr>
                        <w:t>3107-376X (Online)</w:t>
                      </w:r>
                    </w:p>
                  </w:txbxContent>
                </v:textbox>
              </v:rect>
            </w:pict>
          </mc:Fallback>
        </mc:AlternateContent>
      </w:r>
      <w:r>
        <w:rPr>
          <w:noProof/>
          <w:sz w:val="19"/>
          <w:lang w:val="en-IN" w:eastAsia="en-IN"/>
        </w:rPr>
        <mc:AlternateContent>
          <mc:Choice Requires="wps">
            <w:drawing>
              <wp:anchor distT="4294967295" distB="4294967295" distL="114300" distR="114300" simplePos="0" relativeHeight="487610368" behindDoc="0" locked="0" layoutInCell="1" allowOverlap="1" wp14:anchorId="00C90A24" wp14:editId="74BAB505">
                <wp:simplePos x="0" y="0"/>
                <wp:positionH relativeFrom="column">
                  <wp:posOffset>43180</wp:posOffset>
                </wp:positionH>
                <wp:positionV relativeFrom="paragraph">
                  <wp:posOffset>175894</wp:posOffset>
                </wp:positionV>
                <wp:extent cx="6705600" cy="0"/>
                <wp:effectExtent l="0" t="0" r="0" b="0"/>
                <wp:wrapNone/>
                <wp:docPr id="132734977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0" cy="0"/>
                        </a:xfrm>
                        <a:prstGeom prst="line">
                          <a:avLst/>
                        </a:prstGeom>
                        <a:noFill/>
                        <a:ln w="19050">
                          <a:solidFill>
                            <a:schemeClr val="tx1">
                              <a:lumMod val="100000"/>
                              <a:lumOff val="0"/>
                            </a:schemeClr>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186975E" id="Straight Connector 7" o:spid="_x0000_s1026" style="position:absolute;z-index:487610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pt,13.85pt" to="531.4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" strokecolor="black [3213]" strokeweight="1.5pt"/>
            </w:pict>
          </mc:Fallback>
        </mc:AlternateContent>
      </w:r>
      <w:r>
        <w:rPr>
          <w:noProof/>
          <w:sz w:val="19"/>
          <w:lang w:val="en-IN" w:eastAsia="en-IN"/>
        </w:rPr>
        <mc:AlternateContent>
          <mc:Choice Requires="wps">
            <w:drawing>
              <wp:anchor distT="0" distB="0" distL="114300" distR="114300" simplePos="0" relativeHeight="487608320" behindDoc="0" locked="0" layoutInCell="1" allowOverlap="1" wp14:anchorId="3B96AC65" wp14:editId="42446C8C">
                <wp:simplePos x="0" y="0"/>
                <wp:positionH relativeFrom="column">
                  <wp:posOffset>1139190</wp:posOffset>
                </wp:positionH>
                <wp:positionV relativeFrom="paragraph">
                  <wp:posOffset>1769745</wp:posOffset>
                </wp:positionV>
                <wp:extent cx="4486910" cy="291465"/>
                <wp:effectExtent l="0" t="0" r="0" b="0"/>
                <wp:wrapNone/>
                <wp:docPr id="38526808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910" cy="291465"/>
                        </a:xfrm>
                        <a:prstGeom prst="rect">
                          <a:avLst/>
                        </a:prstGeom>
                        <a:noFill/>
                        <a:ln>
                          <a:noFill/>
                        </a:ln>
                      </wps:spPr>
                      <wps:txbx>
                        <w:txbxContent>
                          <w:p w14:paraId="4C0D4D6F" w14:textId="77777777" w:rsidR="00E807D3" w:rsidRPr="00690573" w:rsidRDefault="00E807D3" w:rsidP="00E807D3">
                            <w:pPr>
                              <w:jc w:val="center"/>
                              <w:rPr>
                                <w:rFonts w:ascii="Book Antiqua" w:hAnsi="Book Antiqua" w:cstheme="minorBidi"/>
                                <w:color w:val="000000" w:themeColor="text1"/>
                                <w:kern w:val="24"/>
                                <w:sz w:val="20"/>
                                <w:szCs w:val="20"/>
                              </w:rPr>
                            </w:pPr>
                            <w:r w:rsidRPr="00690573">
                              <w:rPr>
                                <w:rFonts w:ascii="Book Antiqua" w:hAnsi="Book Antiqua" w:cstheme="minorBidi"/>
                                <w:color w:val="000000" w:themeColor="text1"/>
                                <w:kern w:val="24"/>
                                <w:sz w:val="20"/>
                                <w:szCs w:val="20"/>
                              </w:rPr>
                              <w:t xml:space="preserve">Journal Homepage: </w:t>
                            </w:r>
                            <w:hyperlink r:id="rId10" w:history="1">
                              <w:r w:rsidRPr="00690573">
                                <w:rPr>
                                  <w:rStyle w:val="Hyperlink"/>
                                  <w:rFonts w:ascii="Book Antiqua" w:hAnsi="Book Antiqua" w:cstheme="minorBidi"/>
                                  <w:kern w:val="24"/>
                                  <w:sz w:val="20"/>
                                  <w:szCs w:val="20"/>
                                </w:rPr>
                                <w:t>www.sabitajournal.com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B96AC65" id="Rectangle 5" o:spid="_x0000_s1028" style="position:absolute;left:0;text-align:left;margin-left:89.7pt;margin-top:139.35pt;width:353.3pt;height:22.95pt;z-index:4876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" filled="f" stroked="f">
                <v:textbox>
                  <w:txbxContent>
                    <w:p w14:paraId="4C0D4D6F" w14:textId="77777777" w:rsidR="00E807D3" w:rsidRPr="00690573" w:rsidRDefault="00E807D3" w:rsidP="00E807D3">
                      <w:pPr>
                        <w:jc w:val="center"/>
                        <w:rPr>
                          <w:rFonts w:ascii="Book Antiqua" w:hAnsi="Book Antiqua" w:cstheme="minorBidi"/>
                          <w:color w:val="000000" w:themeColor="text1"/>
                          <w:kern w:val="24"/>
                          <w:sz w:val="20"/>
                          <w:szCs w:val="20"/>
                        </w:rPr>
                      </w:pPr>
                      <w:r w:rsidRPr="00690573">
                        <w:rPr>
                          <w:rFonts w:ascii="Book Antiqua" w:hAnsi="Book Antiqua" w:cstheme="minorBidi"/>
                          <w:color w:val="000000" w:themeColor="text1"/>
                          <w:kern w:val="24"/>
                          <w:sz w:val="20"/>
                          <w:szCs w:val="20"/>
                        </w:rPr>
                        <w:t xml:space="preserve">Journal Homepage: </w:t>
                      </w:r>
                      <w:hyperlink r:id="rId11" w:history="1">
                        <w:r w:rsidRPr="00690573">
                          <w:rPr>
                            <w:rStyle w:val="Hyperlink"/>
                            <w:rFonts w:ascii="Book Antiqua" w:hAnsi="Book Antiqua" w:cstheme="minorBidi"/>
                            <w:kern w:val="24"/>
                            <w:sz w:val="20"/>
                            <w:szCs w:val="20"/>
                          </w:rPr>
                          <w:t>www.sabitajournal.com</w:t>
                        </w:r>
                      </w:hyperlink>
                    </w:p>
                  </w:txbxContent>
                </v:textbox>
              </v:rect>
            </w:pict>
          </mc:Fallback>
        </mc:AlternateContent>
      </w:r>
      <w:r w:rsidR="005A1352">
        <w:rPr>
          <w:noProof/>
          <w:sz w:val="19"/>
          <w:lang w:val="en-IN" w:eastAsia="en-IN" w:bidi="bn-IN"/>
        </w:rPr>
        <w:drawing>
          <wp:anchor distT="0" distB="0" distL="114300" distR="114300" simplePos="0" relativeHeight="487607296" behindDoc="0" locked="0" layoutInCell="1" allowOverlap="1" wp14:anchorId="1E6063B4" wp14:editId="72DDBA7E">
            <wp:simplePos x="0" y="0"/>
            <wp:positionH relativeFrom="column">
              <wp:posOffset>172720</wp:posOffset>
            </wp:positionH>
            <wp:positionV relativeFrom="paragraph">
              <wp:posOffset>407670</wp:posOffset>
            </wp:positionV>
            <wp:extent cx="1137920" cy="1107440"/>
            <wp:effectExtent l="0" t="0" r="0" b="0"/>
            <wp:wrapNone/>
            <wp:docPr id="4" name="Picture 82664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64682"/>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37920" cy="1107440"/>
                    </a:xfrm>
                    <a:prstGeom prst="rect">
                      <a:avLst/>
                    </a:prstGeom>
                    <a:noFill/>
                    <a:ln>
                      <a:noFill/>
                    </a:ln>
                    <a:effectLst/>
                  </pic:spPr>
                </pic:pic>
              </a:graphicData>
            </a:graphic>
          </wp:anchor>
        </w:drawing>
      </w:r>
      <w:r>
        <w:rPr>
          <w:noProof/>
          <w:sz w:val="19"/>
          <w:lang w:val="en-IN" w:eastAsia="en-IN"/>
        </w:rPr>
        <mc:AlternateContent>
          <mc:Choice Requires="wps">
            <w:drawing>
              <wp:anchor distT="0" distB="0" distL="114300" distR="114300" simplePos="0" relativeHeight="487606272" behindDoc="0" locked="0" layoutInCell="1" allowOverlap="1" wp14:anchorId="3F486644" wp14:editId="7630B053">
                <wp:simplePos x="0" y="0"/>
                <wp:positionH relativeFrom="column">
                  <wp:posOffset>80645</wp:posOffset>
                </wp:positionH>
                <wp:positionV relativeFrom="paragraph">
                  <wp:posOffset>1742440</wp:posOffset>
                </wp:positionV>
                <wp:extent cx="6668770" cy="39370"/>
                <wp:effectExtent l="0" t="0" r="0" b="0"/>
                <wp:wrapNone/>
                <wp:docPr id="5845327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8770" cy="39370"/>
                        </a:xfrm>
                        <a:prstGeom prst="rect">
                          <a:avLst/>
                        </a:prstGeom>
                        <a:solidFill>
                          <a:schemeClr val="tx1">
                            <a:lumMod val="100000"/>
                            <a:lumOff val="0"/>
                          </a:schemeClr>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B7A4B87" id="Rectangle 3" o:spid="_x0000_s1026" style="position:absolute;margin-left:6.35pt;margin-top:137.2pt;width:525.1pt;height:3.1pt;z-index:4876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" fillcolor="black [3213]" strokecolor="black [3213]" strokeweight="2pt"/>
            </w:pict>
          </mc:Fallback>
        </mc:AlternateContent>
      </w:r>
      <w:r w:rsidR="00690573" w:rsidRPr="00E807D3">
        <w:rPr>
          <w:noProof/>
          <w:sz w:val="19"/>
          <w:lang w:val="en-IN" w:eastAsia="en-IN" w:bidi="bn-IN"/>
        </w:rPr>
        <w:drawing>
          <wp:anchor distT="0" distB="0" distL="114300" distR="114300" simplePos="0" relativeHeight="369622271" behindDoc="1" locked="0" layoutInCell="1" allowOverlap="1" wp14:anchorId="57880728" wp14:editId="18877C2D">
            <wp:simplePos x="0" y="0"/>
            <wp:positionH relativeFrom="column">
              <wp:posOffset>50800</wp:posOffset>
            </wp:positionH>
            <wp:positionV relativeFrom="paragraph">
              <wp:posOffset>163830</wp:posOffset>
            </wp:positionV>
            <wp:extent cx="6696075" cy="1578610"/>
            <wp:effectExtent l="0" t="0" r="9525" b="2540"/>
            <wp:wrapTight wrapText="bothSides">
              <wp:wrapPolygon edited="0">
                <wp:start x="0" y="0"/>
                <wp:lineTo x="0" y="21374"/>
                <wp:lineTo x="21569" y="21374"/>
                <wp:lineTo x="21569" y="0"/>
                <wp:lineTo x="0" y="0"/>
              </wp:wrapPolygon>
            </wp:wrapTight>
            <wp:docPr id="10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96075" cy="1578610"/>
                    </a:xfrm>
                    <a:prstGeom prst="rect">
                      <a:avLst/>
                    </a:prstGeom>
                    <a:noFill/>
                    <a:ln>
                      <a:noFill/>
                    </a:ln>
                    <a:effectLst/>
                  </pic:spPr>
                </pic:pic>
              </a:graphicData>
            </a:graphic>
          </wp:anchor>
        </w:drawing>
      </w:r>
      <w:r w:rsidR="00FD21E7" w:rsidRPr="00E807D3">
        <w:rPr>
          <w:noProof/>
          <w:sz w:val="19"/>
          <w:lang w:val="en-IN" w:eastAsia="en-IN" w:bidi="bn-IN"/>
        </w:rPr>
        <w:drawing>
          <wp:anchor distT="0" distB="0" distL="114300" distR="114300" simplePos="0" relativeHeight="487603200" behindDoc="1" locked="0" layoutInCell="1" allowOverlap="1" wp14:anchorId="20B37A61" wp14:editId="206A9F47">
            <wp:simplePos x="0" y="0"/>
            <wp:positionH relativeFrom="column">
              <wp:posOffset>4964430</wp:posOffset>
            </wp:positionH>
            <wp:positionV relativeFrom="paragraph">
              <wp:posOffset>410786</wp:posOffset>
            </wp:positionV>
            <wp:extent cx="1692275" cy="961390"/>
            <wp:effectExtent l="0" t="0" r="3175" b="0"/>
            <wp:wrapTight wrapText="bothSides">
              <wp:wrapPolygon edited="0">
                <wp:start x="0" y="0"/>
                <wp:lineTo x="0" y="20972"/>
                <wp:lineTo x="21397" y="20972"/>
                <wp:lineTo x="21397" y="0"/>
                <wp:lineTo x="0" y="0"/>
              </wp:wrapPolygon>
            </wp:wrapTight>
            <wp:docPr id="3" name="Picture 2">
              <a:extLst xmlns:a="http://schemas.openxmlformats.org/drawingml/2006/main">
                <a:ext uri="{FF2B5EF4-FFF2-40B4-BE49-F238E27FC236}">
                  <a16:creationId xmlns:a16="http://schemas.microsoft.com/office/drawing/2014/main" id="{C06F4261-63D6-0F31-24C1-C1784037DB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06F4261-63D6-0F31-24C1-C1784037DB1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92275" cy="961390"/>
                    </a:xfrm>
                    <a:prstGeom prst="rect">
                      <a:avLst/>
                    </a:prstGeom>
                  </pic:spPr>
                </pic:pic>
              </a:graphicData>
            </a:graphic>
          </wp:anchor>
        </w:drawing>
      </w:r>
    </w:p>
    <w:p w14:paraId="6D66624F" w14:textId="77777777" w:rsidR="00E807D3" w:rsidRDefault="00E807D3" w:rsidP="00E1072D">
      <w:pPr>
        <w:pStyle w:val="BodyText"/>
        <w:spacing w:before="2"/>
        <w:ind w:left="142"/>
        <w:rPr>
          <w:sz w:val="19"/>
        </w:rPr>
      </w:pPr>
    </w:p>
    <w:p w14:paraId="0BD65A20" w14:textId="77777777" w:rsidR="00E807D3" w:rsidRDefault="00E807D3" w:rsidP="00E1072D">
      <w:pPr>
        <w:pStyle w:val="BodyText"/>
        <w:spacing w:before="2"/>
        <w:ind w:left="142"/>
        <w:rPr>
          <w:sz w:val="19"/>
        </w:rPr>
      </w:pPr>
    </w:p>
    <w:p w14:paraId="394C46FB" w14:textId="77777777" w:rsidR="00E807D3" w:rsidRDefault="00E807D3" w:rsidP="00E1072D">
      <w:pPr>
        <w:pStyle w:val="BodyText"/>
        <w:spacing w:before="2"/>
        <w:ind w:left="142"/>
        <w:rPr>
          <w:sz w:val="19"/>
        </w:rPr>
      </w:pPr>
    </w:p>
    <w:p w14:paraId="3E4BDE5B" w14:textId="77777777" w:rsidR="00B44F14" w:rsidRPr="00E1072D" w:rsidRDefault="00670525" w:rsidP="00E1072D">
      <w:pPr>
        <w:pStyle w:val="BodyText"/>
        <w:spacing w:before="2"/>
        <w:ind w:left="142"/>
        <w:rPr>
          <w:sz w:val="14"/>
        </w:rPr>
      </w:pPr>
      <w:r>
        <w:rPr>
          <w:sz w:val="19"/>
        </w:rPr>
        <w:t>Article</w:t>
      </w:r>
    </w:p>
    <w:p w14:paraId="31CD5713" w14:textId="77777777" w:rsidR="00410ADC" w:rsidRDefault="00410ADC" w:rsidP="007F28A8">
      <w:pPr>
        <w:spacing w:line="360" w:lineRule="auto"/>
        <w:jc w:val="center"/>
        <w:rPr>
          <w:rFonts w:ascii="Book Antiqua" w:eastAsiaTheme="majorEastAsia" w:hAnsi="Book Antiqua" w:cs="Times New Roman"/>
          <w:b/>
          <w:bCs/>
          <w:color w:val="000000" w:themeColor="text1"/>
          <w:sz w:val="26"/>
          <w:szCs w:val="26"/>
        </w:rPr>
      </w:pPr>
      <w:bookmarkStart w:id="0" w:name="Observations_of_a_dust_tail_gap_in_comet"/>
      <w:bookmarkEnd w:id="0"/>
    </w:p>
    <w:p w14:paraId="19E05AF4" w14:textId="77777777" w:rsidR="00A17910" w:rsidRPr="00A17910" w:rsidRDefault="00A17910" w:rsidP="00A17910">
      <w:pPr>
        <w:jc w:val="center"/>
        <w:rPr>
          <w:rFonts w:ascii="Book Antiqua" w:eastAsia="Times New Roman" w:hAnsi="Book Antiqua" w:cs="Times New Roman"/>
          <w:b/>
          <w:bCs/>
          <w:sz w:val="26"/>
          <w:szCs w:val="26"/>
        </w:rPr>
      </w:pPr>
      <w:r w:rsidRPr="00A17910">
        <w:rPr>
          <w:rFonts w:ascii="Book Antiqua" w:eastAsia="Times New Roman" w:hAnsi="Book Antiqua" w:cs="Times New Roman"/>
          <w:b/>
          <w:bCs/>
          <w:sz w:val="26"/>
          <w:szCs w:val="26"/>
        </w:rPr>
        <w:t>Self-Love in the Age of Social Media</w:t>
      </w:r>
    </w:p>
    <w:p w14:paraId="4F0E0028" w14:textId="77777777" w:rsidR="00A17910" w:rsidRPr="00A17910" w:rsidRDefault="00A17910" w:rsidP="00A17910">
      <w:pPr>
        <w:spacing w:before="160" w:after="320"/>
        <w:jc w:val="center"/>
        <w:rPr>
          <w:rFonts w:ascii="Book Antiqua" w:eastAsia="Times New Roman" w:hAnsi="Book Antiqua" w:cs="Times New Roman"/>
          <w:b/>
          <w:i/>
          <w:iCs/>
          <w:sz w:val="26"/>
          <w:szCs w:val="26"/>
        </w:rPr>
      </w:pPr>
      <w:r w:rsidRPr="00A17910">
        <w:rPr>
          <w:rFonts w:ascii="Book Antiqua" w:eastAsia="Times New Roman" w:hAnsi="Book Antiqua" w:cs="Times New Roman"/>
          <w:b/>
          <w:i/>
          <w:iCs/>
          <w:sz w:val="26"/>
          <w:szCs w:val="26"/>
        </w:rPr>
        <w:t>Feminism, Capitalism, and Identity in the 21st Century</w:t>
      </w:r>
    </w:p>
    <w:p w14:paraId="6728DD3D" w14:textId="29C4C969" w:rsidR="00A17910" w:rsidRPr="00A17910" w:rsidRDefault="00A17910" w:rsidP="00A17910">
      <w:pPr>
        <w:jc w:val="center"/>
        <w:rPr>
          <w:rFonts w:ascii="Book Antiqua" w:eastAsia="Times New Roman" w:hAnsi="Book Antiqua" w:cs="Times New Roman"/>
          <w:b/>
          <w:bCs/>
          <w:sz w:val="24"/>
          <w:szCs w:val="24"/>
        </w:rPr>
      </w:pPr>
      <w:r w:rsidRPr="00A17910">
        <w:rPr>
          <w:rFonts w:ascii="Book Antiqua" w:eastAsia="Times New Roman" w:hAnsi="Book Antiqua" w:cs="Times New Roman"/>
          <w:b/>
          <w:bCs/>
          <w:sz w:val="24"/>
          <w:szCs w:val="24"/>
        </w:rPr>
        <w:t>Suchitra Srivastava</w:t>
      </w:r>
    </w:p>
    <w:p w14:paraId="19F1DC3E" w14:textId="0A40D772" w:rsidR="00A17910" w:rsidRPr="00C43742" w:rsidRDefault="00A17910" w:rsidP="00A17910">
      <w:pPr>
        <w:jc w:val="center"/>
        <w:rPr>
          <w:rFonts w:ascii="Book Antiqua" w:eastAsia="Times New Roman" w:hAnsi="Book Antiqua" w:cs="Times New Roman"/>
        </w:rPr>
      </w:pPr>
      <w:r w:rsidRPr="00C43742">
        <w:rPr>
          <w:rFonts w:ascii="Book Antiqua" w:eastAsia="Times New Roman" w:hAnsi="Book Antiqua" w:cs="Times New Roman"/>
        </w:rPr>
        <w:t>Assistant Professor,</w:t>
      </w:r>
      <w:r>
        <w:rPr>
          <w:rFonts w:ascii="Book Antiqua" w:eastAsia="Times New Roman" w:hAnsi="Book Antiqua" w:cs="Times New Roman"/>
        </w:rPr>
        <w:t xml:space="preserve"> </w:t>
      </w:r>
      <w:r w:rsidRPr="00C43742">
        <w:rPr>
          <w:rFonts w:ascii="Book Antiqua" w:eastAsia="Times New Roman" w:hAnsi="Book Antiqua" w:cs="Times New Roman"/>
        </w:rPr>
        <w:t>Department of Philosophy</w:t>
      </w:r>
      <w:r>
        <w:rPr>
          <w:rFonts w:ascii="Book Antiqua" w:eastAsia="Times New Roman" w:hAnsi="Book Antiqua" w:cs="Times New Roman"/>
        </w:rPr>
        <w:t xml:space="preserve">, </w:t>
      </w:r>
      <w:proofErr w:type="spellStart"/>
      <w:r w:rsidRPr="00C43742">
        <w:rPr>
          <w:rFonts w:ascii="Book Antiqua" w:eastAsia="Times New Roman" w:hAnsi="Book Antiqua" w:cs="Times New Roman"/>
        </w:rPr>
        <w:t>Sreegopal</w:t>
      </w:r>
      <w:proofErr w:type="spellEnd"/>
      <w:r w:rsidRPr="00C43742">
        <w:rPr>
          <w:rFonts w:ascii="Book Antiqua" w:eastAsia="Times New Roman" w:hAnsi="Book Antiqua" w:cs="Times New Roman"/>
        </w:rPr>
        <w:t xml:space="preserve"> Banerjee College, </w:t>
      </w:r>
      <w:proofErr w:type="spellStart"/>
      <w:r w:rsidRPr="00C43742">
        <w:rPr>
          <w:rFonts w:ascii="Book Antiqua" w:eastAsia="Times New Roman" w:hAnsi="Book Antiqua" w:cs="Times New Roman"/>
        </w:rPr>
        <w:t>Bagati</w:t>
      </w:r>
      <w:proofErr w:type="spellEnd"/>
      <w:r w:rsidRPr="00C43742">
        <w:rPr>
          <w:rFonts w:ascii="Book Antiqua" w:eastAsia="Times New Roman" w:hAnsi="Book Antiqua" w:cs="Times New Roman"/>
        </w:rPr>
        <w:t xml:space="preserve">, </w:t>
      </w:r>
      <w:proofErr w:type="spellStart"/>
      <w:r w:rsidRPr="00C43742">
        <w:rPr>
          <w:rFonts w:ascii="Book Antiqua" w:eastAsia="Times New Roman" w:hAnsi="Book Antiqua" w:cs="Times New Roman"/>
        </w:rPr>
        <w:t>Magra</w:t>
      </w:r>
      <w:proofErr w:type="spellEnd"/>
      <w:r w:rsidRPr="00C43742">
        <w:rPr>
          <w:rFonts w:ascii="Book Antiqua" w:eastAsia="Times New Roman" w:hAnsi="Book Antiqua" w:cs="Times New Roman"/>
        </w:rPr>
        <w:t>, Hooghly: 712148, West Bengal, India.</w:t>
      </w:r>
      <w:r>
        <w:rPr>
          <w:rFonts w:ascii="Book Antiqua" w:eastAsia="Times New Roman" w:hAnsi="Book Antiqua" w:cs="Times New Roman"/>
        </w:rPr>
        <w:t xml:space="preserve"> </w:t>
      </w:r>
      <w:r w:rsidRPr="00C43742">
        <w:rPr>
          <w:rFonts w:ascii="Book Antiqua" w:eastAsia="Times New Roman" w:hAnsi="Book Antiqua" w:cs="Times New Roman"/>
        </w:rPr>
        <w:t xml:space="preserve">Affiliated to </w:t>
      </w:r>
      <w:r w:rsidR="00354FEC">
        <w:rPr>
          <w:rFonts w:ascii="Book Antiqua" w:eastAsia="Times New Roman" w:hAnsi="Book Antiqua" w:cs="Times New Roman"/>
        </w:rPr>
        <w:t xml:space="preserve">the </w:t>
      </w:r>
      <w:r w:rsidRPr="00C43742">
        <w:rPr>
          <w:rFonts w:ascii="Book Antiqua" w:eastAsia="Times New Roman" w:hAnsi="Book Antiqua" w:cs="Times New Roman"/>
        </w:rPr>
        <w:t>University of Burdwan</w:t>
      </w:r>
    </w:p>
    <w:p w14:paraId="1D7C2BC0" w14:textId="77777777" w:rsidR="00A80BA1" w:rsidRPr="00A80BA1" w:rsidRDefault="00A80BA1" w:rsidP="00A80BA1">
      <w:pPr>
        <w:jc w:val="center"/>
        <w:rPr>
          <w:rFonts w:ascii="Book Antiqua" w:hAnsi="Book Antiqua" w:cs="Times New Roman"/>
          <w:lang w:val="en-IN"/>
        </w:rPr>
      </w:pPr>
    </w:p>
    <w:p w14:paraId="537EE220" w14:textId="52E2BA71" w:rsidR="005172C6" w:rsidRPr="00DA4C66" w:rsidRDefault="005172C6" w:rsidP="00121090">
      <w:pPr>
        <w:widowControl/>
        <w:autoSpaceDE/>
        <w:autoSpaceDN/>
        <w:contextualSpacing/>
        <w:jc w:val="center"/>
        <w:rPr>
          <w:rFonts w:ascii="Times New Roman" w:hAnsi="Times New Roman" w:cs="Times New Roman"/>
          <w:b/>
          <w:bCs/>
          <w:sz w:val="24"/>
          <w:szCs w:val="24"/>
        </w:rPr>
        <w:sectPr w:rsidR="005172C6" w:rsidRPr="00DA4C66" w:rsidSect="00993D2F">
          <w:footerReference w:type="first" r:id="rId15"/>
          <w:type w:val="continuous"/>
          <w:pgSz w:w="11910" w:h="15880"/>
          <w:pgMar w:top="580" w:right="640" w:bottom="280" w:left="640" w:header="720" w:footer="720" w:gutter="0"/>
          <w:pgNumType w:start="44"/>
          <w:cols w:space="720"/>
          <w:titlePg/>
          <w:docGrid w:linePitch="299"/>
        </w:sectPr>
      </w:pPr>
    </w:p>
    <w:p w14:paraId="45B5C2B0" w14:textId="77777777" w:rsidR="00FD21E7" w:rsidRDefault="00FD21E7" w:rsidP="00FD21E7">
      <w:pPr>
        <w:widowControl/>
        <w:autoSpaceDE/>
        <w:autoSpaceDN/>
        <w:contextualSpacing/>
        <w:jc w:val="both"/>
        <w:rPr>
          <w:rFonts w:ascii="Book Antiqua" w:hAnsi="Book Antiqua" w:cs="Times New Roman"/>
          <w:b/>
          <w:bCs/>
          <w:sz w:val="20"/>
          <w:szCs w:val="20"/>
        </w:rPr>
      </w:pPr>
    </w:p>
    <w:tbl>
      <w:tblPr>
        <w:tblStyle w:val="TableGrid"/>
        <w:tblW w:w="10206" w:type="dxa"/>
        <w:tblInd w:w="-572" w:type="dxa"/>
        <w:tblLook w:val="04A0" w:firstRow="1" w:lastRow="0" w:firstColumn="1" w:lastColumn="0" w:noHBand="0" w:noVBand="1"/>
      </w:tblPr>
      <w:tblGrid>
        <w:gridCol w:w="2410"/>
        <w:gridCol w:w="7796"/>
      </w:tblGrid>
      <w:tr w:rsidR="00FD21E7" w14:paraId="213569A5" w14:textId="77777777" w:rsidTr="00633A37">
        <w:tc>
          <w:tcPr>
            <w:tcW w:w="2410" w:type="dxa"/>
          </w:tcPr>
          <w:p w14:paraId="68FAA457" w14:textId="77777777" w:rsidR="00FD21E7" w:rsidRDefault="00FD21E7" w:rsidP="002917F0">
            <w:pPr>
              <w:contextualSpacing/>
              <w:jc w:val="both"/>
              <w:rPr>
                <w:rFonts w:ascii="Book Antiqua" w:hAnsi="Book Antiqua" w:cs="Times New Roman"/>
                <w:b/>
                <w:bCs/>
                <w:sz w:val="20"/>
                <w:szCs w:val="20"/>
              </w:rPr>
            </w:pPr>
          </w:p>
        </w:tc>
        <w:tc>
          <w:tcPr>
            <w:tcW w:w="7796" w:type="dxa"/>
          </w:tcPr>
          <w:p w14:paraId="727F859A" w14:textId="77777777" w:rsidR="00FD21E7" w:rsidRDefault="00FD21E7" w:rsidP="002917F0">
            <w:pPr>
              <w:contextualSpacing/>
              <w:jc w:val="both"/>
              <w:rPr>
                <w:rFonts w:ascii="Book Antiqua" w:hAnsi="Book Antiqua" w:cs="Times New Roman"/>
                <w:b/>
                <w:bCs/>
                <w:sz w:val="20"/>
                <w:szCs w:val="20"/>
              </w:rPr>
            </w:pPr>
            <w:r>
              <w:t>ABSTRACT</w:t>
            </w:r>
          </w:p>
        </w:tc>
      </w:tr>
      <w:tr w:rsidR="00FD21E7" w:rsidRPr="000432BA" w14:paraId="0FB1A358" w14:textId="77777777" w:rsidTr="00633A37">
        <w:tc>
          <w:tcPr>
            <w:tcW w:w="2410" w:type="dxa"/>
          </w:tcPr>
          <w:p w14:paraId="1922ACCB" w14:textId="77777777" w:rsidR="00FD21E7" w:rsidRDefault="00FD21E7" w:rsidP="002917F0">
            <w:pPr>
              <w:contextualSpacing/>
              <w:jc w:val="both"/>
            </w:pPr>
          </w:p>
          <w:p w14:paraId="624BB705" w14:textId="77777777" w:rsidR="00FD21E7" w:rsidRDefault="00FD21E7" w:rsidP="002917F0">
            <w:pPr>
              <w:contextualSpacing/>
              <w:jc w:val="both"/>
            </w:pPr>
            <w:r>
              <w:t>Keywords:</w:t>
            </w:r>
          </w:p>
          <w:p w14:paraId="770F4E69" w14:textId="77777777" w:rsidR="00A17910" w:rsidRPr="00C43742" w:rsidRDefault="00A17910" w:rsidP="00A17910">
            <w:pPr>
              <w:rPr>
                <w:rFonts w:ascii="Book Antiqua" w:hAnsi="Book Antiqua" w:cs="Times New Roman"/>
                <w:i/>
                <w:iCs/>
                <w:sz w:val="16"/>
                <w:szCs w:val="16"/>
              </w:rPr>
            </w:pPr>
            <w:r w:rsidRPr="00C43742">
              <w:rPr>
                <w:rFonts w:ascii="Book Antiqua" w:eastAsia="Times New Roman" w:hAnsi="Book Antiqua" w:cs="Times New Roman"/>
                <w:i/>
                <w:iCs/>
                <w:sz w:val="16"/>
                <w:szCs w:val="16"/>
              </w:rPr>
              <w:t>Self-love, feminism, capitalism, consumerism, social media, wellness culture, empowerment, commodification, intersectionality.</w:t>
            </w:r>
          </w:p>
          <w:p w14:paraId="2302FA1E" w14:textId="77777777" w:rsidR="00FD21E7" w:rsidRDefault="00FD21E7" w:rsidP="002917F0">
            <w:pPr>
              <w:contextualSpacing/>
              <w:jc w:val="both"/>
            </w:pPr>
          </w:p>
          <w:p w14:paraId="44421A8E" w14:textId="77777777" w:rsidR="004B7DB1" w:rsidRDefault="004B7DB1" w:rsidP="00FD21E7">
            <w:pPr>
              <w:rPr>
                <w:rFonts w:ascii="Book Antiqua" w:hAnsi="Book Antiqua" w:cs="Calibri"/>
                <w:sz w:val="14"/>
                <w:szCs w:val="14"/>
              </w:rPr>
            </w:pPr>
          </w:p>
          <w:p w14:paraId="37018244" w14:textId="77777777" w:rsidR="00FD21E7" w:rsidRPr="002917F0" w:rsidRDefault="00FD21E7" w:rsidP="00FD21E7">
            <w:pPr>
              <w:rPr>
                <w:rFonts w:ascii="Book Antiqua" w:hAnsi="Book Antiqua" w:cs="Calibri"/>
                <w:sz w:val="14"/>
                <w:szCs w:val="14"/>
              </w:rPr>
            </w:pPr>
          </w:p>
          <w:p w14:paraId="4FEF4BE2" w14:textId="77777777" w:rsidR="00FD21E7" w:rsidRDefault="00FD21E7" w:rsidP="002917F0">
            <w:pPr>
              <w:contextualSpacing/>
              <w:jc w:val="both"/>
            </w:pPr>
          </w:p>
          <w:p w14:paraId="2A3F0D7F" w14:textId="77777777" w:rsidR="00FD21E7" w:rsidRDefault="004E512B" w:rsidP="002917F0">
            <w:pPr>
              <w:contextualSpacing/>
              <w:jc w:val="both"/>
            </w:pPr>
            <w:r>
              <w:rPr>
                <w:noProof/>
                <w:lang w:eastAsia="en-IN" w:bidi="bn-IN"/>
              </w:rPr>
              <w:drawing>
                <wp:anchor distT="0" distB="0" distL="114300" distR="114300" simplePos="0" relativeHeight="487605248" behindDoc="1" locked="0" layoutInCell="1" allowOverlap="1" wp14:anchorId="356D1792" wp14:editId="4C1A7524">
                  <wp:simplePos x="0" y="0"/>
                  <wp:positionH relativeFrom="column">
                    <wp:posOffset>146050</wp:posOffset>
                  </wp:positionH>
                  <wp:positionV relativeFrom="paragraph">
                    <wp:posOffset>815340</wp:posOffset>
                  </wp:positionV>
                  <wp:extent cx="642620" cy="219075"/>
                  <wp:effectExtent l="19050" t="0" r="5080" b="0"/>
                  <wp:wrapTight wrapText="bothSides">
                    <wp:wrapPolygon edited="0">
                      <wp:start x="-640" y="0"/>
                      <wp:lineTo x="-640" y="20661"/>
                      <wp:lineTo x="21771" y="20661"/>
                      <wp:lineTo x="21771" y="0"/>
                      <wp:lineTo x="-64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2620" cy="219075"/>
                          </a:xfrm>
                          <a:prstGeom prst="rect">
                            <a:avLst/>
                          </a:prstGeom>
                          <a:noFill/>
                          <a:ln>
                            <a:noFill/>
                          </a:ln>
                        </pic:spPr>
                      </pic:pic>
                    </a:graphicData>
                  </a:graphic>
                </wp:anchor>
              </w:drawing>
            </w:r>
          </w:p>
        </w:tc>
        <w:tc>
          <w:tcPr>
            <w:tcW w:w="7796" w:type="dxa"/>
          </w:tcPr>
          <w:p w14:paraId="40DAA947" w14:textId="397B1169" w:rsidR="00A17910" w:rsidRPr="00C43742" w:rsidRDefault="00A17910" w:rsidP="00A17910">
            <w:pPr>
              <w:jc w:val="both"/>
              <w:rPr>
                <w:rFonts w:ascii="Book Antiqua" w:hAnsi="Book Antiqua" w:cs="Times New Roman"/>
              </w:rPr>
            </w:pPr>
            <w:r w:rsidRPr="00C43742">
              <w:rPr>
                <w:rFonts w:ascii="Book Antiqua" w:eastAsia="Times New Roman" w:hAnsi="Book Antiqua" w:cs="Times New Roman"/>
              </w:rPr>
              <w:t>In recent decades, the concept of self-love has risen to prominence within public discourse, particularly fuel</w:t>
            </w:r>
            <w:r w:rsidR="0014637F">
              <w:rPr>
                <w:rFonts w:ascii="Book Antiqua" w:eastAsia="Times New Roman" w:hAnsi="Book Antiqua" w:cs="Times New Roman"/>
              </w:rPr>
              <w:t>l</w:t>
            </w:r>
            <w:r w:rsidRPr="00C43742">
              <w:rPr>
                <w:rFonts w:ascii="Book Antiqua" w:eastAsia="Times New Roman" w:hAnsi="Book Antiqua" w:cs="Times New Roman"/>
              </w:rPr>
              <w:t>ed by the growth of social media and its deep intertwinement with consumer culture. Though initially rooted in feminist and psychological efforts to challenge patriarchal and oppressive narratives, self-love has undergone a transformation from political resistance to commercialized trend. This article critically examines how the contemporary framing of self-love, especially as expressed through feminist and capitalist lenses, has evolved into a commodified aesthetic, risking the dilution of its original, emancipatory essence. Through a multidisciplinary lens combining feminist theory, consumer psychology, and media analysis, this paper investigates how modern capitalism redefines empowerment and explores the psychological implications of performative and market-driven self-love. In the process, it highlights the importance of reclaiming authentic self-love as a radical, ethical, and communal act beyond the curated digital persona.</w:t>
            </w:r>
          </w:p>
          <w:p w14:paraId="192DDE30" w14:textId="2A09464C" w:rsidR="00FD21E7" w:rsidRPr="005A1352" w:rsidRDefault="00FD21E7" w:rsidP="005A1352">
            <w:pPr>
              <w:jc w:val="both"/>
              <w:rPr>
                <w:rFonts w:ascii="Book Antiqua" w:hAnsi="Book Antiqua"/>
              </w:rPr>
            </w:pPr>
          </w:p>
        </w:tc>
      </w:tr>
    </w:tbl>
    <w:p w14:paraId="72197076" w14:textId="77777777" w:rsidR="00A80BA1" w:rsidRPr="00870765" w:rsidRDefault="00A80BA1" w:rsidP="00A80BA1">
      <w:pPr>
        <w:jc w:val="both"/>
        <w:rPr>
          <w:rFonts w:ascii="Book Antiqua" w:hAnsi="Book Antiqua"/>
          <w:i/>
        </w:rPr>
      </w:pPr>
    </w:p>
    <w:p w14:paraId="54FC5687" w14:textId="77777777" w:rsidR="00A80BA1" w:rsidRPr="00870765" w:rsidRDefault="00A80BA1" w:rsidP="00A80BA1">
      <w:pPr>
        <w:ind w:firstLine="720"/>
        <w:jc w:val="both"/>
        <w:rPr>
          <w:rFonts w:ascii="Book Antiqua" w:hAnsi="Book Antiqua"/>
          <w:i/>
        </w:rPr>
      </w:pPr>
    </w:p>
    <w:p w14:paraId="3D68716C" w14:textId="77777777" w:rsidR="00A17910" w:rsidRDefault="00A17910" w:rsidP="00A17910">
      <w:pPr>
        <w:jc w:val="both"/>
        <w:rPr>
          <w:rFonts w:ascii="Book Antiqua" w:hAnsi="Book Antiqua" w:cs="Times New Roman"/>
          <w:b/>
          <w:bCs/>
          <w:lang w:val="en-IN"/>
        </w:rPr>
      </w:pPr>
      <w:r w:rsidRPr="00C43742">
        <w:rPr>
          <w:rFonts w:ascii="Book Antiqua" w:hAnsi="Book Antiqua" w:cs="Times New Roman"/>
          <w:b/>
          <w:bCs/>
          <w:lang w:val="en-IN"/>
        </w:rPr>
        <w:t>1.Introduction</w:t>
      </w:r>
    </w:p>
    <w:p w14:paraId="00E1A4B0" w14:textId="77777777" w:rsidR="00A17910" w:rsidRPr="00C43742" w:rsidRDefault="00A17910" w:rsidP="00A17910">
      <w:pPr>
        <w:jc w:val="both"/>
        <w:rPr>
          <w:rFonts w:ascii="Book Antiqua" w:hAnsi="Book Antiqua" w:cs="Times New Roman"/>
          <w:b/>
          <w:bCs/>
          <w:lang w:val="en-IN"/>
        </w:rPr>
      </w:pPr>
    </w:p>
    <w:p w14:paraId="6AD41B2B"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In this contemporary world, individuals are increasingly surrounded by overwhelming digital stimuli, advertising cues, and socio-political narratives, all influencing how they view themselves and others. Amidst this clutter, the concept of self-love has emerged as a cultural and psychological mainstay. It has become both a buzzword and a lifestyle, with over 90 million posts under the hashtag #selflove on Instagram alone. This seemingly empowering </w:t>
      </w:r>
      <w:r w:rsidRPr="00C43742">
        <w:rPr>
          <w:rFonts w:ascii="Book Antiqua" w:hAnsi="Book Antiqua" w:cs="Times New Roman"/>
          <w:lang w:val="en-IN"/>
        </w:rPr>
        <w:lastRenderedPageBreak/>
        <w:t>narrative promotes mental wellness, individuality, and personal freedom, but is it as liberating as it appears?</w:t>
      </w:r>
    </w:p>
    <w:p w14:paraId="0D312F33" w14:textId="77777777" w:rsidR="008A2771" w:rsidRPr="00C43742" w:rsidRDefault="008A2771" w:rsidP="00A17910">
      <w:pPr>
        <w:jc w:val="both"/>
        <w:rPr>
          <w:rFonts w:ascii="Book Antiqua" w:hAnsi="Book Antiqua" w:cs="Times New Roman"/>
          <w:lang w:val="en-IN"/>
        </w:rPr>
      </w:pPr>
    </w:p>
    <w:p w14:paraId="66231FC7"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Historically, particularly in collectivist societies and within patriarchal frameworks, self-denial was a virtue, especially for women. The ideal individual was one who served others, particularly family, community, and nation. Women were praised for self-sacrifice and humility, often discouraged from attending to their own desires. The cultural emphasis was on nurturing others before oneself, a mindset internalized and passed down across generations.</w:t>
      </w:r>
    </w:p>
    <w:p w14:paraId="33533137" w14:textId="77777777" w:rsidR="008A2771" w:rsidRPr="00C43742" w:rsidRDefault="008A2771" w:rsidP="00A17910">
      <w:pPr>
        <w:jc w:val="both"/>
        <w:rPr>
          <w:rFonts w:ascii="Book Antiqua" w:hAnsi="Book Antiqua" w:cs="Times New Roman"/>
          <w:lang w:val="en-IN"/>
        </w:rPr>
      </w:pPr>
    </w:p>
    <w:p w14:paraId="6C870981"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In stark contrast, today’s media-driven world pushes a new ideology: </w:t>
      </w:r>
      <w:r w:rsidRPr="00C43742">
        <w:rPr>
          <w:rFonts w:ascii="Book Antiqua" w:hAnsi="Book Antiqua" w:cs="Times New Roman"/>
          <w:i/>
          <w:iCs/>
          <w:lang w:val="en-IN"/>
        </w:rPr>
        <w:t>prioritize yourself, celebrate your worth, and never apologize for choosing you.</w:t>
      </w:r>
      <w:r w:rsidRPr="00C43742">
        <w:rPr>
          <w:rFonts w:ascii="Book Antiqua" w:hAnsi="Book Antiqua" w:cs="Times New Roman"/>
          <w:lang w:val="en-IN"/>
        </w:rPr>
        <w:t xml:space="preserve"> This rise in self-love discourse has been crucial for many individuals, especially women, LGBTQ+ communities, and marginalized groups reclaiming autonomy over their lives and bodies. However, the message is becoming increasingly commercialized. In many ways, the empowering notion of self-love is no longer purely about self-acceptance or inner healing, it is something to be bought, curated, and displayed.</w:t>
      </w:r>
    </w:p>
    <w:p w14:paraId="5AA133BE" w14:textId="77777777" w:rsidR="008A2771" w:rsidRPr="00C43742" w:rsidRDefault="008A2771" w:rsidP="00A17910">
      <w:pPr>
        <w:jc w:val="both"/>
        <w:rPr>
          <w:rFonts w:ascii="Book Antiqua" w:hAnsi="Book Antiqua" w:cs="Times New Roman"/>
          <w:lang w:val="en-IN"/>
        </w:rPr>
      </w:pPr>
    </w:p>
    <w:p w14:paraId="13848F81" w14:textId="77777777" w:rsidR="00A17910" w:rsidRPr="00C43742" w:rsidRDefault="00A17910" w:rsidP="00A17910">
      <w:pPr>
        <w:jc w:val="both"/>
        <w:rPr>
          <w:rFonts w:ascii="Book Antiqua" w:hAnsi="Book Antiqua" w:cs="Times New Roman"/>
          <w:lang w:val="en-IN"/>
        </w:rPr>
      </w:pPr>
      <w:r w:rsidRPr="00C43742">
        <w:rPr>
          <w:rFonts w:ascii="Book Antiqua" w:hAnsi="Book Antiqua" w:cs="Times New Roman"/>
          <w:lang w:val="en-IN"/>
        </w:rPr>
        <w:t>The danger lies in the commercial repackaging of self-love as a marketable aesthetic, stripped of its critical and emotional depth. This article explores this transformation. It begins with a historical understanding of how self-love was once viewed, before examining its rise in the digital era, its entanglement with feminism, and its gradual absorption by capitalist systems. Drawing on feminist theory, media analysis, and psychological insights, it advocates for reclaiming self-love as an intentional, ethical, and sometimes radical practice.</w:t>
      </w:r>
    </w:p>
    <w:p w14:paraId="5F82023B" w14:textId="77777777" w:rsidR="00A17910" w:rsidRPr="00C43742" w:rsidRDefault="00A17910" w:rsidP="00A17910">
      <w:pPr>
        <w:jc w:val="both"/>
        <w:rPr>
          <w:rFonts w:ascii="Book Antiqua" w:hAnsi="Book Antiqua" w:cs="Times New Roman"/>
          <w:b/>
          <w:bCs/>
          <w:lang w:val="en-IN"/>
        </w:rPr>
      </w:pPr>
    </w:p>
    <w:p w14:paraId="199C7E62" w14:textId="77777777" w:rsidR="00A17910" w:rsidRDefault="00A17910" w:rsidP="00A17910">
      <w:pPr>
        <w:jc w:val="both"/>
        <w:rPr>
          <w:rFonts w:ascii="Book Antiqua" w:hAnsi="Book Antiqua" w:cs="Times New Roman"/>
          <w:b/>
          <w:bCs/>
          <w:lang w:val="en-IN"/>
        </w:rPr>
      </w:pPr>
      <w:r w:rsidRPr="00C43742">
        <w:rPr>
          <w:rFonts w:ascii="Book Antiqua" w:hAnsi="Book Antiqua" w:cs="Times New Roman"/>
          <w:b/>
          <w:bCs/>
          <w:lang w:val="en-IN"/>
        </w:rPr>
        <w:t xml:space="preserve"> 2. Historical Roots of Self-Love</w:t>
      </w:r>
    </w:p>
    <w:p w14:paraId="567783B8" w14:textId="77777777" w:rsidR="008A2771" w:rsidRPr="00C43742" w:rsidRDefault="008A2771" w:rsidP="00A17910">
      <w:pPr>
        <w:jc w:val="both"/>
        <w:rPr>
          <w:rFonts w:ascii="Book Antiqua" w:hAnsi="Book Antiqua" w:cs="Times New Roman"/>
          <w:b/>
          <w:bCs/>
          <w:lang w:val="en-IN"/>
        </w:rPr>
      </w:pPr>
    </w:p>
    <w:p w14:paraId="23A92D20"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The notion of self-love has philosophical and spiritual roots that span centuries. In Aristotelian philosophy, a person’s ability to act ethically stemmed from their love for themselves, not in a narcissistic or selfish way, but in a balanced and virtuous manner. For Aristotle, self-love (</w:t>
      </w:r>
      <w:r w:rsidRPr="00C43742">
        <w:rPr>
          <w:rFonts w:ascii="Book Antiqua" w:hAnsi="Book Antiqua" w:cs="Times New Roman"/>
          <w:i/>
          <w:iCs/>
          <w:lang w:val="en-IN"/>
        </w:rPr>
        <w:t xml:space="preserve">philia </w:t>
      </w:r>
      <w:proofErr w:type="spellStart"/>
      <w:r w:rsidRPr="00C43742">
        <w:rPr>
          <w:rFonts w:ascii="Book Antiqua" w:hAnsi="Book Antiqua" w:cs="Times New Roman"/>
          <w:i/>
          <w:iCs/>
          <w:lang w:val="en-IN"/>
        </w:rPr>
        <w:t>heautou</w:t>
      </w:r>
      <w:proofErr w:type="spellEnd"/>
      <w:r w:rsidRPr="00C43742">
        <w:rPr>
          <w:rFonts w:ascii="Book Antiqua" w:hAnsi="Book Antiqua" w:cs="Times New Roman"/>
          <w:lang w:val="en-IN"/>
        </w:rPr>
        <w:t>) was central to ethical living: “The good man should be a lover of self... for he will himself do what is noble.” However, this version of self-love was always subordinate to the common good and civic responsibility.</w:t>
      </w:r>
    </w:p>
    <w:p w14:paraId="579E88E6" w14:textId="77777777" w:rsidR="008A2771" w:rsidRPr="00C43742" w:rsidRDefault="008A2771" w:rsidP="00A17910">
      <w:pPr>
        <w:jc w:val="both"/>
        <w:rPr>
          <w:rFonts w:ascii="Book Antiqua" w:hAnsi="Book Antiqua" w:cs="Times New Roman"/>
          <w:b/>
          <w:bCs/>
          <w:lang w:val="en-IN"/>
        </w:rPr>
      </w:pPr>
    </w:p>
    <w:p w14:paraId="2C34EEF5" w14:textId="5B7076CB" w:rsidR="00A17910" w:rsidRDefault="00A17910" w:rsidP="00A17910">
      <w:pPr>
        <w:jc w:val="both"/>
        <w:rPr>
          <w:rFonts w:ascii="Book Antiqua" w:hAnsi="Book Antiqua" w:cs="Times New Roman"/>
          <w:lang w:val="en-IN"/>
        </w:rPr>
      </w:pPr>
      <w:r w:rsidRPr="00C43742">
        <w:rPr>
          <w:rFonts w:ascii="Book Antiqua" w:hAnsi="Book Antiqua" w:cs="Times New Roman"/>
          <w:lang w:val="en-IN"/>
        </w:rPr>
        <w:t>As religious frameworks came to dominate Western thought, self-love began to be cast in a negative light. In Christian theology, for instance, loving oneself too much was considered prideful, even sinful. Humility and service were virtues, particularly for women. The religious valori</w:t>
      </w:r>
      <w:r w:rsidR="0014637F">
        <w:rPr>
          <w:rFonts w:ascii="Book Antiqua" w:hAnsi="Book Antiqua" w:cs="Times New Roman"/>
          <w:lang w:val="en-IN"/>
        </w:rPr>
        <w:t>s</w:t>
      </w:r>
      <w:r w:rsidRPr="00C43742">
        <w:rPr>
          <w:rFonts w:ascii="Book Antiqua" w:hAnsi="Book Antiqua" w:cs="Times New Roman"/>
          <w:lang w:val="en-IN"/>
        </w:rPr>
        <w:t>ation of selflessness persisted through the Middle Ages and into modernity, especially reinforced by institutions such as the family, the church, and the state.</w:t>
      </w:r>
    </w:p>
    <w:p w14:paraId="4ED16DC2" w14:textId="77777777" w:rsidR="008A2771" w:rsidRPr="00C43742" w:rsidRDefault="008A2771" w:rsidP="00A17910">
      <w:pPr>
        <w:jc w:val="both"/>
        <w:rPr>
          <w:rFonts w:ascii="Book Antiqua" w:hAnsi="Book Antiqua" w:cs="Times New Roman"/>
          <w:lang w:val="en-IN"/>
        </w:rPr>
      </w:pPr>
    </w:p>
    <w:p w14:paraId="05BFE7AD"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During the Victorian era, women were frequently portrayed as the moral backbone of society. They were celebrated not for self-assertion, but for their capacity to endure silently. The ideal woman was “the angel in the house” – a tireless giver, emotionally resilient, and without personal desires. To love oneself, in that context, was not only taboo, it was inconceivable.</w:t>
      </w:r>
    </w:p>
    <w:p w14:paraId="08F21BAF" w14:textId="77777777" w:rsidR="008A2771" w:rsidRPr="00C43742" w:rsidRDefault="008A2771" w:rsidP="00A17910">
      <w:pPr>
        <w:jc w:val="both"/>
        <w:rPr>
          <w:rFonts w:ascii="Book Antiqua" w:hAnsi="Book Antiqua" w:cs="Times New Roman"/>
          <w:lang w:val="en-IN"/>
        </w:rPr>
      </w:pPr>
    </w:p>
    <w:p w14:paraId="2E2793F1"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It wasn’t until the feminist movements of the 20th century, particularly the second wave, that the idea of self-love began to be reclaimed. Feminists argued that systemic patriarchy denied </w:t>
      </w:r>
      <w:r w:rsidRPr="00C43742">
        <w:rPr>
          <w:rFonts w:ascii="Book Antiqua" w:hAnsi="Book Antiqua" w:cs="Times New Roman"/>
          <w:lang w:val="en-IN"/>
        </w:rPr>
        <w:lastRenderedPageBreak/>
        <w:t>women their own subjectivity. Prominent voices such as bell hooks, Audre Lorde, and Simone de Beauvoir articulated self-love as a necessary component of liberation. Lorde famously wrote, “Caring for myself is not self-indulgence, it is self-preservation, and that is an act of political warfare.” In this framing, self-love is not just emotional; it is political, radical, and essential to survival.</w:t>
      </w:r>
    </w:p>
    <w:p w14:paraId="26FCE0B1" w14:textId="77777777" w:rsidR="008A2771" w:rsidRPr="00C43742" w:rsidRDefault="008A2771" w:rsidP="00A17910">
      <w:pPr>
        <w:jc w:val="both"/>
        <w:rPr>
          <w:rFonts w:ascii="Book Antiqua" w:hAnsi="Book Antiqua" w:cs="Times New Roman"/>
          <w:lang w:val="en-IN"/>
        </w:rPr>
      </w:pPr>
    </w:p>
    <w:p w14:paraId="3F6351F4" w14:textId="77777777" w:rsidR="00A17910" w:rsidRPr="00C43742" w:rsidRDefault="00A17910" w:rsidP="00A17910">
      <w:pPr>
        <w:jc w:val="both"/>
        <w:rPr>
          <w:rFonts w:ascii="Book Antiqua" w:hAnsi="Book Antiqua" w:cs="Times New Roman"/>
          <w:lang w:val="en-IN"/>
        </w:rPr>
      </w:pPr>
      <w:r w:rsidRPr="00C43742">
        <w:rPr>
          <w:rFonts w:ascii="Book Antiqua" w:hAnsi="Book Antiqua" w:cs="Times New Roman"/>
          <w:lang w:val="en-IN"/>
        </w:rPr>
        <w:t>By the early 2000s, this political framing of self-love began to enter mainstream discourse, but it also became more susceptible to co-optation by capitalism and popular media. The complexity of self-love as an act of resistance was increasingly reduced to a visual or aesthetic ideal, which leads us to the next section.</w:t>
      </w:r>
    </w:p>
    <w:p w14:paraId="604BC977" w14:textId="77777777" w:rsidR="00A17910" w:rsidRPr="00C43742" w:rsidRDefault="00A17910" w:rsidP="00A17910">
      <w:pPr>
        <w:jc w:val="both"/>
        <w:rPr>
          <w:rFonts w:ascii="Book Antiqua" w:hAnsi="Book Antiqua" w:cs="Times New Roman"/>
          <w:b/>
          <w:bCs/>
          <w:lang w:val="en-IN"/>
        </w:rPr>
      </w:pPr>
    </w:p>
    <w:p w14:paraId="567CD38A" w14:textId="77777777" w:rsidR="00A17910" w:rsidRDefault="00A17910" w:rsidP="00A17910">
      <w:pPr>
        <w:jc w:val="both"/>
        <w:rPr>
          <w:rFonts w:ascii="Book Antiqua" w:hAnsi="Book Antiqua" w:cs="Times New Roman"/>
          <w:b/>
          <w:bCs/>
          <w:lang w:val="en-IN"/>
        </w:rPr>
      </w:pPr>
      <w:r w:rsidRPr="00C43742">
        <w:rPr>
          <w:rFonts w:ascii="Book Antiqua" w:hAnsi="Book Antiqua" w:cs="Times New Roman"/>
          <w:b/>
          <w:bCs/>
          <w:lang w:val="en-IN"/>
        </w:rPr>
        <w:t xml:space="preserve">3. The Digital Age and </w:t>
      </w:r>
      <w:proofErr w:type="spellStart"/>
      <w:r w:rsidRPr="00C43742">
        <w:rPr>
          <w:rFonts w:ascii="Book Antiqua" w:hAnsi="Book Antiqua" w:cs="Times New Roman"/>
          <w:b/>
          <w:bCs/>
          <w:lang w:val="en-IN"/>
        </w:rPr>
        <w:t>Instagramable</w:t>
      </w:r>
      <w:proofErr w:type="spellEnd"/>
      <w:r w:rsidRPr="00C43742">
        <w:rPr>
          <w:rFonts w:ascii="Book Antiqua" w:hAnsi="Book Antiqua" w:cs="Times New Roman"/>
          <w:b/>
          <w:bCs/>
          <w:lang w:val="en-IN"/>
        </w:rPr>
        <w:t xml:space="preserve"> Self-Love</w:t>
      </w:r>
    </w:p>
    <w:p w14:paraId="3BCE964E" w14:textId="77777777" w:rsidR="008A2771" w:rsidRPr="00C43742" w:rsidRDefault="008A2771" w:rsidP="00A17910">
      <w:pPr>
        <w:jc w:val="both"/>
        <w:rPr>
          <w:rFonts w:ascii="Book Antiqua" w:hAnsi="Book Antiqua" w:cs="Times New Roman"/>
          <w:b/>
          <w:bCs/>
          <w:lang w:val="en-IN"/>
        </w:rPr>
      </w:pPr>
    </w:p>
    <w:p w14:paraId="0DCC31E6"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The trajectory of self-love from radical political philosophy to consumable digital aesthetic is perhaps most evident in the evolution of social media. Platforms like Instagram, TikTok, and Pinterest have not merely hosted images of care and affirmation—they have transformed </w:t>
      </w:r>
      <w:r w:rsidRPr="00C43742">
        <w:rPr>
          <w:rFonts w:ascii="Book Antiqua" w:hAnsi="Book Antiqua" w:cs="Times New Roman"/>
          <w:i/>
          <w:iCs/>
          <w:lang w:val="en-IN"/>
        </w:rPr>
        <w:t>how</w:t>
      </w:r>
      <w:r w:rsidRPr="00C43742">
        <w:rPr>
          <w:rFonts w:ascii="Book Antiqua" w:hAnsi="Book Antiqua" w:cs="Times New Roman"/>
          <w:lang w:val="en-IN"/>
        </w:rPr>
        <w:t xml:space="preserve"> we think about self-love itself. Once rooted in feminist consciousness-raising and resistance to patriarchal neglect, self-love now circulates as a </w:t>
      </w:r>
      <w:r w:rsidRPr="00C43742">
        <w:rPr>
          <w:rFonts w:ascii="Book Antiqua" w:hAnsi="Book Antiqua" w:cs="Times New Roman"/>
          <w:i/>
          <w:iCs/>
          <w:lang w:val="en-IN"/>
        </w:rPr>
        <w:t>visual commodity</w:t>
      </w:r>
      <w:r w:rsidRPr="00C43742">
        <w:rPr>
          <w:rFonts w:ascii="Book Antiqua" w:hAnsi="Book Antiqua" w:cs="Times New Roman"/>
          <w:lang w:val="en-IN"/>
        </w:rPr>
        <w:t>, primed for algorithmic optimisation and social validation.</w:t>
      </w:r>
    </w:p>
    <w:p w14:paraId="7C90AAD3" w14:textId="77777777" w:rsidR="008A2771" w:rsidRPr="00C43742" w:rsidRDefault="008A2771" w:rsidP="00A17910">
      <w:pPr>
        <w:jc w:val="both"/>
        <w:rPr>
          <w:rFonts w:ascii="Book Antiqua" w:hAnsi="Book Antiqua" w:cs="Times New Roman"/>
          <w:lang w:val="en-IN"/>
        </w:rPr>
      </w:pPr>
    </w:p>
    <w:p w14:paraId="6DA2F315"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This shift has birthed what I call </w:t>
      </w:r>
      <w:proofErr w:type="spellStart"/>
      <w:r w:rsidRPr="00C43742">
        <w:rPr>
          <w:rFonts w:ascii="Book Antiqua" w:hAnsi="Book Antiqua" w:cs="Times New Roman"/>
          <w:b/>
          <w:bCs/>
          <w:lang w:val="en-IN"/>
        </w:rPr>
        <w:t>aestheticised</w:t>
      </w:r>
      <w:proofErr w:type="spellEnd"/>
      <w:r w:rsidRPr="00C43742">
        <w:rPr>
          <w:rFonts w:ascii="Book Antiqua" w:hAnsi="Book Antiqua" w:cs="Times New Roman"/>
          <w:b/>
          <w:bCs/>
          <w:lang w:val="en-IN"/>
        </w:rPr>
        <w:t xml:space="preserve"> </w:t>
      </w:r>
      <w:proofErr w:type="spellStart"/>
      <w:r w:rsidRPr="00C43742">
        <w:rPr>
          <w:rFonts w:ascii="Book Antiqua" w:hAnsi="Book Antiqua" w:cs="Times New Roman"/>
          <w:b/>
          <w:bCs/>
          <w:lang w:val="en-IN"/>
        </w:rPr>
        <w:t>carework</w:t>
      </w:r>
      <w:proofErr w:type="spellEnd"/>
      <w:r w:rsidRPr="00C43742">
        <w:rPr>
          <w:rFonts w:ascii="Book Antiqua" w:hAnsi="Book Antiqua" w:cs="Times New Roman"/>
          <w:lang w:val="en-IN"/>
        </w:rPr>
        <w:t xml:space="preserve">, that is a mode of self-representation where care is not simply felt or practiced but is visually curated for public consumption. The digital self performs its healing in choreographed rituals: softly lit bubble baths, turmeric lattes in ceramic mugs, minimalist journaling spreads inked with affirmations. Each of these becomes a node in the </w:t>
      </w:r>
      <w:r w:rsidRPr="00C43742">
        <w:rPr>
          <w:rFonts w:ascii="Book Antiqua" w:hAnsi="Book Antiqua" w:cs="Times New Roman"/>
          <w:b/>
          <w:bCs/>
          <w:lang w:val="en-IN"/>
        </w:rPr>
        <w:t>affective grid</w:t>
      </w:r>
      <w:r w:rsidRPr="00C43742">
        <w:rPr>
          <w:rFonts w:ascii="Book Antiqua" w:hAnsi="Book Antiqua" w:cs="Times New Roman"/>
          <w:lang w:val="en-IN"/>
        </w:rPr>
        <w:t>, a term I use to describe the digitally networked matrix where feelings, performances, and products are algorithmically entangled.</w:t>
      </w:r>
    </w:p>
    <w:p w14:paraId="0B1C813D" w14:textId="77777777" w:rsidR="008A2771" w:rsidRPr="00C43742" w:rsidRDefault="008A2771" w:rsidP="00A17910">
      <w:pPr>
        <w:jc w:val="both"/>
        <w:rPr>
          <w:rFonts w:ascii="Book Antiqua" w:hAnsi="Book Antiqua" w:cs="Times New Roman"/>
          <w:lang w:val="en-IN"/>
        </w:rPr>
      </w:pPr>
    </w:p>
    <w:p w14:paraId="1F54651E"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In this affective grid, the value of self-love is indexed not by introspective growth or political autonomy, but by </w:t>
      </w:r>
      <w:r w:rsidRPr="00C43742">
        <w:rPr>
          <w:rFonts w:ascii="Book Antiqua" w:hAnsi="Book Antiqua" w:cs="Times New Roman"/>
          <w:i/>
          <w:iCs/>
          <w:lang w:val="en-IN"/>
        </w:rPr>
        <w:t>visibility metrics</w:t>
      </w:r>
      <w:r w:rsidRPr="00C43742">
        <w:rPr>
          <w:rFonts w:ascii="Book Antiqua" w:hAnsi="Book Antiqua" w:cs="Times New Roman"/>
          <w:lang w:val="en-IN"/>
        </w:rPr>
        <w:t xml:space="preserve">. The more aesthetically pleasing your version of healing appears, the more likely it is to be rewarded through likes, shares, and follower counts. This leads to the phenomenon of </w:t>
      </w:r>
      <w:r w:rsidRPr="00C43742">
        <w:rPr>
          <w:rFonts w:ascii="Book Antiqua" w:hAnsi="Book Antiqua" w:cs="Times New Roman"/>
          <w:b/>
          <w:bCs/>
          <w:lang w:val="en-IN"/>
        </w:rPr>
        <w:t>emotive performativity</w:t>
      </w:r>
      <w:r w:rsidRPr="00C43742">
        <w:rPr>
          <w:rFonts w:ascii="Book Antiqua" w:hAnsi="Book Antiqua" w:cs="Times New Roman"/>
          <w:lang w:val="en-IN"/>
        </w:rPr>
        <w:t>, where emotional well-being is not lived as much as it is staged. And crucially, this performance is governed not by personal rhythms of care, but by the spectral logic of the algorithm, a non-human system that flattens nuance into pattern recognition.</w:t>
      </w:r>
    </w:p>
    <w:p w14:paraId="3634A503" w14:textId="77777777" w:rsidR="008A2771" w:rsidRPr="00C43742" w:rsidRDefault="008A2771" w:rsidP="00A17910">
      <w:pPr>
        <w:jc w:val="both"/>
        <w:rPr>
          <w:rFonts w:ascii="Book Antiqua" w:hAnsi="Book Antiqua" w:cs="Times New Roman"/>
          <w:lang w:val="en-IN"/>
        </w:rPr>
      </w:pPr>
    </w:p>
    <w:p w14:paraId="03B7E660" w14:textId="59F0239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Even practices that may indeed support well-being, yoga, mindfulness, skincare, dietary shift, are enfolded into a logic of commodified virtue. The promise of self-regeneration is now an economic offer: anxious? Buy lavender oil. Lonely? Subscribe to a journaling box. Exhausted? Book a $200 “reclaim your energy” retreat. None of these </w:t>
      </w:r>
      <w:r w:rsidR="0014637F">
        <w:rPr>
          <w:rFonts w:ascii="Book Antiqua" w:hAnsi="Book Antiqua" w:cs="Times New Roman"/>
          <w:lang w:val="en-IN"/>
        </w:rPr>
        <w:t>is</w:t>
      </w:r>
      <w:r w:rsidRPr="00C43742">
        <w:rPr>
          <w:rFonts w:ascii="Book Antiqua" w:hAnsi="Book Antiqua" w:cs="Times New Roman"/>
          <w:lang w:val="en-IN"/>
        </w:rPr>
        <w:t xml:space="preserve"> inherently meaningless or futile; rather, they become suspect when emotional distress is consistently routed through what I call </w:t>
      </w:r>
      <w:r w:rsidRPr="00C43742">
        <w:rPr>
          <w:rFonts w:ascii="Book Antiqua" w:hAnsi="Book Antiqua" w:cs="Times New Roman"/>
          <w:b/>
          <w:bCs/>
          <w:lang w:val="en-IN"/>
        </w:rPr>
        <w:t>consumer catharsis</w:t>
      </w:r>
      <w:r w:rsidRPr="00C43742">
        <w:rPr>
          <w:rFonts w:ascii="Book Antiqua" w:hAnsi="Book Antiqua" w:cs="Times New Roman"/>
          <w:lang w:val="en-IN"/>
        </w:rPr>
        <w:t>, a cycle where pain is addressed only through purchase, and healing becomes unintelligible outside a capitalist logic.</w:t>
      </w:r>
    </w:p>
    <w:p w14:paraId="7173799F" w14:textId="77777777" w:rsidR="008A2771" w:rsidRPr="00C43742" w:rsidRDefault="008A2771" w:rsidP="00A17910">
      <w:pPr>
        <w:jc w:val="both"/>
        <w:rPr>
          <w:rFonts w:ascii="Book Antiqua" w:hAnsi="Book Antiqua" w:cs="Times New Roman"/>
          <w:lang w:val="en-IN"/>
        </w:rPr>
      </w:pPr>
    </w:p>
    <w:p w14:paraId="410DA660"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The market, in this sense, participates in what can be called </w:t>
      </w:r>
      <w:r w:rsidRPr="00C43742">
        <w:rPr>
          <w:rFonts w:ascii="Book Antiqua" w:hAnsi="Book Antiqua" w:cs="Times New Roman"/>
          <w:b/>
          <w:bCs/>
          <w:lang w:val="en-IN"/>
        </w:rPr>
        <w:t>curated inadequacy</w:t>
      </w:r>
      <w:r w:rsidRPr="00C43742">
        <w:rPr>
          <w:rFonts w:ascii="Book Antiqua" w:hAnsi="Book Antiqua" w:cs="Times New Roman"/>
          <w:lang w:val="en-IN"/>
        </w:rPr>
        <w:t>. It constructs an ambient sense of not-being-enough, emotionally, physically, or spiritually, and then profits by offering bite-sized fixes. Self-love is sold not as an ongoing ethical stance but as a checklist of lifestyle markers, priced variably according to class, race, and access to digital capital.</w:t>
      </w:r>
    </w:p>
    <w:p w14:paraId="06994373" w14:textId="77777777" w:rsidR="008A2771" w:rsidRPr="00C43742" w:rsidRDefault="008A2771" w:rsidP="00A17910">
      <w:pPr>
        <w:jc w:val="both"/>
        <w:rPr>
          <w:rFonts w:ascii="Book Antiqua" w:hAnsi="Book Antiqua" w:cs="Times New Roman"/>
          <w:lang w:val="en-IN"/>
        </w:rPr>
      </w:pPr>
    </w:p>
    <w:p w14:paraId="43B47EE0"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Moreover, the very architecture of social media reproduces an elite aesthetic that masquerades as universal. Rarely do we see images of self-love that centre disabled bodies, neurodivergent struggles, working-class exhaustion, or culturally diverse practices of care. The algorithm prefers what is legible to the mainstream eye: able-bodied, white or light-skinned, heteronormative, thin, and conveniently spiritual. I call this </w:t>
      </w:r>
      <w:r w:rsidRPr="00C43742">
        <w:rPr>
          <w:rFonts w:ascii="Book Antiqua" w:hAnsi="Book Antiqua" w:cs="Times New Roman"/>
          <w:b/>
          <w:bCs/>
          <w:lang w:val="en-IN"/>
        </w:rPr>
        <w:t>algorithmic sanitisation</w:t>
      </w:r>
      <w:r w:rsidRPr="00C43742">
        <w:rPr>
          <w:rFonts w:ascii="Book Antiqua" w:hAnsi="Book Antiqua" w:cs="Times New Roman"/>
          <w:lang w:val="en-IN"/>
        </w:rPr>
        <w:t xml:space="preserve"> – a process through which the messiness of healing, grief, trauma, and survival is scrubbed into a palatable digital gloss.</w:t>
      </w:r>
    </w:p>
    <w:p w14:paraId="374008AB" w14:textId="77777777" w:rsidR="008A2771" w:rsidRPr="00C43742" w:rsidRDefault="008A2771" w:rsidP="00A17910">
      <w:pPr>
        <w:jc w:val="both"/>
        <w:rPr>
          <w:rFonts w:ascii="Book Antiqua" w:hAnsi="Book Antiqua" w:cs="Times New Roman"/>
          <w:lang w:val="en-IN"/>
        </w:rPr>
      </w:pPr>
    </w:p>
    <w:p w14:paraId="7E743495" w14:textId="415256C6"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The epistemic violence here is subtle but pervasive. The aesthetic logic of self-love excludes those whose lives cannot be easily packaged into visual serenity. For </w:t>
      </w:r>
      <w:r w:rsidR="0014637F">
        <w:rPr>
          <w:rFonts w:ascii="Book Antiqua" w:hAnsi="Book Antiqua" w:cs="Times New Roman"/>
          <w:lang w:val="en-IN"/>
        </w:rPr>
        <w:t>b</w:t>
      </w:r>
      <w:r w:rsidRPr="00C43742">
        <w:rPr>
          <w:rFonts w:ascii="Book Antiqua" w:hAnsi="Book Antiqua" w:cs="Times New Roman"/>
          <w:lang w:val="en-IN"/>
        </w:rPr>
        <w:t>lack, brown, fat, queer, or financially struggling individuals, self-love often looks like resistance, like survival, like confronting a structurally hostile world. But the affective grid doesn’t reward these truths unless they’re also made marketable, flattened into uplifting slogans or 'raw vulnerability' posts that still conform to the platform's emotional grammar.</w:t>
      </w:r>
    </w:p>
    <w:p w14:paraId="4A19D107" w14:textId="77777777" w:rsidR="008A2771" w:rsidRPr="00C43742" w:rsidRDefault="008A2771" w:rsidP="00A17910">
      <w:pPr>
        <w:jc w:val="both"/>
        <w:rPr>
          <w:rFonts w:ascii="Book Antiqua" w:hAnsi="Book Antiqua" w:cs="Times New Roman"/>
          <w:lang w:val="en-IN"/>
        </w:rPr>
      </w:pPr>
    </w:p>
    <w:p w14:paraId="4B1236D5"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Psychological research increasingly supports the concerns long raised by critical theorists and feminists: that social media promotes what I term </w:t>
      </w:r>
      <w:r w:rsidRPr="00C43742">
        <w:rPr>
          <w:rFonts w:ascii="Book Antiqua" w:hAnsi="Book Antiqua" w:cs="Times New Roman"/>
          <w:b/>
          <w:bCs/>
          <w:lang w:val="en-IN"/>
        </w:rPr>
        <w:t>mirror fatigue</w:t>
      </w:r>
      <w:r w:rsidRPr="00C43742">
        <w:rPr>
          <w:rFonts w:ascii="Book Antiqua" w:hAnsi="Book Antiqua" w:cs="Times New Roman"/>
          <w:lang w:val="en-IN"/>
        </w:rPr>
        <w:t xml:space="preserve"> – a chronic condition where the self is constantly evaluated through the gaze of others, leading to self-doubt, body anxiety, and what some have called 'compare-and-despair' spirals. The endless loop of curated images reinforces </w:t>
      </w:r>
      <w:r w:rsidRPr="00C43742">
        <w:rPr>
          <w:rFonts w:ascii="Book Antiqua" w:hAnsi="Book Antiqua" w:cs="Times New Roman"/>
          <w:b/>
          <w:bCs/>
          <w:lang w:val="en-IN"/>
        </w:rPr>
        <w:t>empathic alienation</w:t>
      </w:r>
      <w:r w:rsidRPr="00C43742">
        <w:rPr>
          <w:rFonts w:ascii="Book Antiqua" w:hAnsi="Book Antiqua" w:cs="Times New Roman"/>
          <w:lang w:val="en-IN"/>
        </w:rPr>
        <w:t xml:space="preserve"> – a paradox where we are surrounded by performative emotion yet feel increasingly disconnected from our own.</w:t>
      </w:r>
    </w:p>
    <w:p w14:paraId="2A34BB6A" w14:textId="77777777" w:rsidR="008A2771" w:rsidRPr="00C43742" w:rsidRDefault="008A2771" w:rsidP="00A17910">
      <w:pPr>
        <w:jc w:val="both"/>
        <w:rPr>
          <w:rFonts w:ascii="Book Antiqua" w:hAnsi="Book Antiqua" w:cs="Times New Roman"/>
          <w:lang w:val="en-IN"/>
        </w:rPr>
      </w:pPr>
    </w:p>
    <w:p w14:paraId="14CE6937"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What begins as a gesture of care easily mutates into obligation. Are you even healing if you’re not posting about your morning affirmations? Is your journey of self-love legitimate if it isn’t aesthetically documented? These questions capture what I term </w:t>
      </w:r>
      <w:r w:rsidRPr="00C43742">
        <w:rPr>
          <w:rFonts w:ascii="Book Antiqua" w:hAnsi="Book Antiqua" w:cs="Times New Roman"/>
          <w:b/>
          <w:bCs/>
          <w:lang w:val="en-IN"/>
        </w:rPr>
        <w:t>therapeutic visibility pressure</w:t>
      </w:r>
      <w:r w:rsidRPr="00C43742">
        <w:rPr>
          <w:rFonts w:ascii="Book Antiqua" w:hAnsi="Book Antiqua" w:cs="Times New Roman"/>
          <w:lang w:val="en-IN"/>
        </w:rPr>
        <w:t xml:space="preserve"> – the implicit demand to make one’s recovery legible and lovable to others. It is not enough to feel; one must also </w:t>
      </w:r>
      <w:r w:rsidRPr="00C43742">
        <w:rPr>
          <w:rFonts w:ascii="Book Antiqua" w:hAnsi="Book Antiqua" w:cs="Times New Roman"/>
          <w:i/>
          <w:iCs/>
          <w:lang w:val="en-IN"/>
        </w:rPr>
        <w:t>perform feeling</w:t>
      </w:r>
      <w:r w:rsidRPr="00C43742">
        <w:rPr>
          <w:rFonts w:ascii="Book Antiqua" w:hAnsi="Book Antiqua" w:cs="Times New Roman"/>
          <w:lang w:val="en-IN"/>
        </w:rPr>
        <w:t>. And only certain feelings, those that can be filtered, stylised, and hash-tagged, are welcome.</w:t>
      </w:r>
    </w:p>
    <w:p w14:paraId="4E418E81" w14:textId="77777777" w:rsidR="008A2771" w:rsidRPr="00C43742" w:rsidRDefault="008A2771" w:rsidP="00A17910">
      <w:pPr>
        <w:jc w:val="both"/>
        <w:rPr>
          <w:rFonts w:ascii="Book Antiqua" w:hAnsi="Book Antiqua" w:cs="Times New Roman"/>
          <w:lang w:val="en-IN"/>
        </w:rPr>
      </w:pPr>
    </w:p>
    <w:p w14:paraId="4DA722AB"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In this framework, we must ask: whose self-love counts, and on whose terms? If the visual economy of care marginalises difference, commodifies pain, and privileges optics over ethics, what kinds of feminist resistance are still possible within it?</w:t>
      </w:r>
    </w:p>
    <w:p w14:paraId="073CF095" w14:textId="77777777" w:rsidR="008A2771" w:rsidRPr="00C43742" w:rsidRDefault="008A2771" w:rsidP="00A17910">
      <w:pPr>
        <w:jc w:val="both"/>
        <w:rPr>
          <w:rFonts w:ascii="Book Antiqua" w:hAnsi="Book Antiqua" w:cs="Times New Roman"/>
          <w:lang w:val="en-IN"/>
        </w:rPr>
      </w:pPr>
    </w:p>
    <w:p w14:paraId="4A3B8AFA" w14:textId="0ED7C053" w:rsidR="008A2771"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This sets the stage for a deeper analysis of </w:t>
      </w:r>
      <w:r w:rsidRPr="00C43742">
        <w:rPr>
          <w:rFonts w:ascii="Book Antiqua" w:hAnsi="Book Antiqua" w:cs="Times New Roman"/>
          <w:b/>
          <w:bCs/>
          <w:lang w:val="en-IN"/>
        </w:rPr>
        <w:t>affective counter</w:t>
      </w:r>
      <w:r w:rsidR="0014637F">
        <w:rPr>
          <w:rFonts w:ascii="Book Antiqua" w:hAnsi="Book Antiqua" w:cs="Times New Roman"/>
          <w:b/>
          <w:bCs/>
          <w:lang w:val="en-IN"/>
        </w:rPr>
        <w:t>-</w:t>
      </w:r>
      <w:r w:rsidRPr="00C43742">
        <w:rPr>
          <w:rFonts w:ascii="Book Antiqua" w:hAnsi="Book Antiqua" w:cs="Times New Roman"/>
          <w:b/>
          <w:bCs/>
          <w:lang w:val="en-IN"/>
        </w:rPr>
        <w:t>publics</w:t>
      </w:r>
      <w:r w:rsidRPr="00C43742">
        <w:rPr>
          <w:rFonts w:ascii="Book Antiqua" w:hAnsi="Book Antiqua" w:cs="Times New Roman"/>
          <w:lang w:val="en-IN"/>
        </w:rPr>
        <w:t>, subversive communities that reframe self-love as radical care, communal survival, and collective healing rather than individual lifestyle branding. But to arrive there, we must first unlearn the norms of curated care and re-embody the politics of feeling in its full, unfiltered spectrum.</w:t>
      </w:r>
    </w:p>
    <w:p w14:paraId="2AB48F20" w14:textId="77777777" w:rsidR="008A2771" w:rsidRDefault="008A2771" w:rsidP="00A17910">
      <w:pPr>
        <w:jc w:val="both"/>
        <w:rPr>
          <w:rFonts w:ascii="Book Antiqua" w:hAnsi="Book Antiqua" w:cs="Times New Roman"/>
          <w:lang w:val="en-IN"/>
        </w:rPr>
      </w:pPr>
    </w:p>
    <w:p w14:paraId="6AB9FBEA" w14:textId="694F852A" w:rsidR="00A17910" w:rsidRDefault="00A17910" w:rsidP="00A17910">
      <w:pPr>
        <w:jc w:val="both"/>
        <w:rPr>
          <w:rFonts w:ascii="Book Antiqua" w:hAnsi="Book Antiqua" w:cs="Times New Roman"/>
          <w:b/>
          <w:bCs/>
          <w:lang w:val="en-IN"/>
        </w:rPr>
      </w:pPr>
      <w:r w:rsidRPr="00C43742">
        <w:rPr>
          <w:rFonts w:ascii="Book Antiqua" w:hAnsi="Book Antiqua" w:cs="Times New Roman"/>
          <w:b/>
          <w:bCs/>
          <w:lang w:val="en-IN"/>
        </w:rPr>
        <w:t>4. Feminism and the Tension of Neoliberal Empowerment</w:t>
      </w:r>
    </w:p>
    <w:p w14:paraId="123AE2FD" w14:textId="77777777" w:rsidR="008A2771" w:rsidRPr="00C43742" w:rsidRDefault="008A2771" w:rsidP="00A17910">
      <w:pPr>
        <w:jc w:val="both"/>
        <w:rPr>
          <w:rFonts w:ascii="Book Antiqua" w:hAnsi="Book Antiqua" w:cs="Times New Roman"/>
          <w:b/>
          <w:bCs/>
          <w:lang w:val="en-IN"/>
        </w:rPr>
      </w:pPr>
    </w:p>
    <w:p w14:paraId="7C0224EF"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The algorithmic curation of self-love, as we’ve seen, creates a visual monoculture that filters healing through aesthetics, performance, and purchase. But this digital spectacle is not merely a by-product of platform design, rather it is deeply entangled with a broader ideological shift in contemporary feminism itself. As self-love is flattened into marketable lifestyle content, feminism, too, finds itself precariously suspended between its radical roots and its neoliberal makeover.</w:t>
      </w:r>
    </w:p>
    <w:p w14:paraId="66A8A539" w14:textId="77777777" w:rsidR="008A2771" w:rsidRPr="00C43742" w:rsidRDefault="008A2771" w:rsidP="00A17910">
      <w:pPr>
        <w:jc w:val="both"/>
        <w:rPr>
          <w:rFonts w:ascii="Book Antiqua" w:hAnsi="Book Antiqua" w:cs="Times New Roman"/>
          <w:lang w:val="en-IN"/>
        </w:rPr>
      </w:pPr>
    </w:p>
    <w:p w14:paraId="794FD85C"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At this crossroads emerges a contradiction I term </w:t>
      </w:r>
      <w:r w:rsidRPr="00C43742">
        <w:rPr>
          <w:rFonts w:ascii="Book Antiqua" w:hAnsi="Book Antiqua" w:cs="Times New Roman"/>
          <w:b/>
          <w:bCs/>
          <w:lang w:val="en-IN"/>
        </w:rPr>
        <w:t>liberatory branding</w:t>
      </w:r>
      <w:r w:rsidRPr="00C43742">
        <w:rPr>
          <w:rFonts w:ascii="Book Antiqua" w:hAnsi="Book Antiqua" w:cs="Times New Roman"/>
          <w:lang w:val="en-IN"/>
        </w:rPr>
        <w:t>, where the language of emancipation is deployed not to disrupt power, but to sell it back to us in digestible, palatable, and hyper-individualised forms. This is where feminism’s aspirational edge meets capitalism’s absorptive force. Terms like “empowerment,” “choice,” “freedom,” and “self-love” begin to circulate in ways that prioritise individual mobility over collective transformation.</w:t>
      </w:r>
    </w:p>
    <w:p w14:paraId="56C8A438" w14:textId="77777777" w:rsidR="008A2771" w:rsidRPr="00C43742" w:rsidRDefault="008A2771" w:rsidP="00A17910">
      <w:pPr>
        <w:jc w:val="both"/>
        <w:rPr>
          <w:rFonts w:ascii="Book Antiqua" w:hAnsi="Book Antiqua" w:cs="Times New Roman"/>
          <w:lang w:val="en-IN"/>
        </w:rPr>
      </w:pPr>
    </w:p>
    <w:p w14:paraId="072C4539" w14:textId="210FC9E2" w:rsidR="00A17910" w:rsidRPr="00C43742"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Neoliberal feminism, or what some call </w:t>
      </w:r>
      <w:r w:rsidRPr="00C43742">
        <w:rPr>
          <w:rFonts w:ascii="Book Antiqua" w:hAnsi="Book Antiqua" w:cs="Times New Roman"/>
          <w:i/>
          <w:iCs/>
          <w:lang w:val="en-IN"/>
        </w:rPr>
        <w:t>market feminism</w:t>
      </w:r>
      <w:r w:rsidRPr="00C43742">
        <w:rPr>
          <w:rFonts w:ascii="Book Antiqua" w:hAnsi="Book Antiqua" w:cs="Times New Roman"/>
          <w:lang w:val="en-IN"/>
        </w:rPr>
        <w:t xml:space="preserve">, thrives on this rhetorical shift. It reconfigures empowerment as a </w:t>
      </w:r>
      <w:proofErr w:type="spellStart"/>
      <w:r w:rsidRPr="00C43742">
        <w:rPr>
          <w:rFonts w:ascii="Book Antiqua" w:hAnsi="Book Antiqua" w:cs="Times New Roman"/>
          <w:b/>
          <w:bCs/>
          <w:lang w:val="en-IN"/>
        </w:rPr>
        <w:t>capitalisable</w:t>
      </w:r>
      <w:proofErr w:type="spellEnd"/>
      <w:r w:rsidRPr="00C43742">
        <w:rPr>
          <w:rFonts w:ascii="Book Antiqua" w:hAnsi="Book Antiqua" w:cs="Times New Roman"/>
          <w:b/>
          <w:bCs/>
          <w:lang w:val="en-IN"/>
        </w:rPr>
        <w:t xml:space="preserve"> affect</w:t>
      </w:r>
      <w:r w:rsidRPr="00C43742">
        <w:rPr>
          <w:rFonts w:ascii="Book Antiqua" w:hAnsi="Book Antiqua" w:cs="Times New Roman"/>
          <w:lang w:val="en-IN"/>
        </w:rPr>
        <w:t xml:space="preserve"> </w:t>
      </w:r>
      <w:r w:rsidR="0014637F">
        <w:rPr>
          <w:rFonts w:ascii="Book Antiqua" w:hAnsi="Book Antiqua" w:cs="Times New Roman"/>
          <w:lang w:val="en-IN"/>
        </w:rPr>
        <w:t xml:space="preserve">-- </w:t>
      </w:r>
      <w:r w:rsidRPr="00C43742">
        <w:rPr>
          <w:rFonts w:ascii="Book Antiqua" w:hAnsi="Book Antiqua" w:cs="Times New Roman"/>
          <w:lang w:val="en-IN"/>
        </w:rPr>
        <w:t xml:space="preserve">a feeling one can signal through success, aesthetics, and consumption. Empowerment becomes a </w:t>
      </w:r>
      <w:r w:rsidRPr="00C43742">
        <w:rPr>
          <w:rFonts w:ascii="Book Antiqua" w:hAnsi="Book Antiqua" w:cs="Times New Roman"/>
          <w:i/>
          <w:iCs/>
          <w:lang w:val="en-IN"/>
        </w:rPr>
        <w:t>thing</w:t>
      </w:r>
      <w:r w:rsidRPr="00C43742">
        <w:rPr>
          <w:rFonts w:ascii="Book Antiqua" w:hAnsi="Book Antiqua" w:cs="Times New Roman"/>
          <w:lang w:val="en-IN"/>
        </w:rPr>
        <w:t xml:space="preserve"> to be achieved through grit, hustle, visibility, and performance. I describe this as the logic of </w:t>
      </w:r>
      <w:r w:rsidRPr="00C43742">
        <w:rPr>
          <w:rFonts w:ascii="Book Antiqua" w:hAnsi="Book Antiqua" w:cs="Times New Roman"/>
          <w:b/>
          <w:bCs/>
          <w:lang w:val="en-IN"/>
        </w:rPr>
        <w:t>entrepreneurial subjectivation</w:t>
      </w:r>
      <w:r w:rsidRPr="00C43742">
        <w:rPr>
          <w:rFonts w:ascii="Book Antiqua" w:hAnsi="Book Antiqua" w:cs="Times New Roman"/>
          <w:lang w:val="en-IN"/>
        </w:rPr>
        <w:t xml:space="preserve"> – where the feminist subject is imagined as a self-optimising agent who must brand herself as empowered, productive, and emotionally resilient, regardless of her context.</w:t>
      </w:r>
    </w:p>
    <w:p w14:paraId="486862AA"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The problem here is not simply one of representation, but of epistemology. The self, under neoliberal feminism, becomes a </w:t>
      </w:r>
      <w:r w:rsidRPr="00C43742">
        <w:rPr>
          <w:rFonts w:ascii="Book Antiqua" w:hAnsi="Book Antiqua" w:cs="Times New Roman"/>
          <w:b/>
          <w:bCs/>
          <w:lang w:val="en-IN"/>
        </w:rPr>
        <w:t>micro-enterprise of worth</w:t>
      </w:r>
      <w:r w:rsidRPr="00C43742">
        <w:rPr>
          <w:rFonts w:ascii="Book Antiqua" w:hAnsi="Book Antiqua" w:cs="Times New Roman"/>
          <w:lang w:val="en-IN"/>
        </w:rPr>
        <w:t>, a site where social injustice is depoliticised into personal development. If you're tired, burn out is your failure to balance. If you're poor, it's a sign of insufficient strategy. If you're hurting, perhaps you haven't journaled enough. Emotional struggle becomes a matter of private correction, not structural interrogation.</w:t>
      </w:r>
    </w:p>
    <w:p w14:paraId="3B1795AD" w14:textId="77777777" w:rsidR="008A2771" w:rsidRPr="00C43742" w:rsidRDefault="008A2771" w:rsidP="00A17910">
      <w:pPr>
        <w:jc w:val="both"/>
        <w:rPr>
          <w:rFonts w:ascii="Book Antiqua" w:hAnsi="Book Antiqua" w:cs="Times New Roman"/>
          <w:lang w:val="en-IN"/>
        </w:rPr>
      </w:pPr>
    </w:p>
    <w:p w14:paraId="679DEE1F" w14:textId="7A4BE731"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This shift dilutes the radical promise of feminism. Self-love, which originated as a counter-hegemonic act – particularly for black women, queer folks, and those long marginalised by heteropatriarchal systems – now risks being reduced to </w:t>
      </w:r>
      <w:r w:rsidRPr="00C43742">
        <w:rPr>
          <w:rFonts w:ascii="Book Antiqua" w:hAnsi="Book Antiqua" w:cs="Times New Roman"/>
          <w:b/>
          <w:bCs/>
          <w:lang w:val="en-IN"/>
        </w:rPr>
        <w:t>motivational consumerism</w:t>
      </w:r>
      <w:r w:rsidRPr="00C43742">
        <w:rPr>
          <w:rFonts w:ascii="Book Antiqua" w:hAnsi="Book Antiqua" w:cs="Times New Roman"/>
          <w:lang w:val="en-IN"/>
        </w:rPr>
        <w:t>. It trades in empowerment-li</w:t>
      </w:r>
      <w:r w:rsidR="0014637F">
        <w:rPr>
          <w:rFonts w:ascii="Book Antiqua" w:hAnsi="Book Antiqua" w:cs="Times New Roman"/>
          <w:lang w:val="en-IN"/>
        </w:rPr>
        <w:t>k</w:t>
      </w:r>
      <w:r w:rsidRPr="00C43742">
        <w:rPr>
          <w:rFonts w:ascii="Book Antiqua" w:hAnsi="Book Antiqua" w:cs="Times New Roman"/>
          <w:lang w:val="en-IN"/>
        </w:rPr>
        <w:t>e slogans like “boss babe,” “you got this,” or “love yourself first,” all too often emblazoned across tote bags and skincare packages. These slogans substitute depth for affirmation, and solidarity for style.</w:t>
      </w:r>
    </w:p>
    <w:p w14:paraId="320C6949" w14:textId="77777777" w:rsidR="008A2771" w:rsidRPr="00C43742" w:rsidRDefault="008A2771" w:rsidP="00A17910">
      <w:pPr>
        <w:jc w:val="both"/>
        <w:rPr>
          <w:rFonts w:ascii="Book Antiqua" w:hAnsi="Book Antiqua" w:cs="Times New Roman"/>
          <w:lang w:val="en-IN"/>
        </w:rPr>
      </w:pPr>
    </w:p>
    <w:p w14:paraId="30C4F75A" w14:textId="77777777" w:rsidR="00A17910" w:rsidRPr="00C43742"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It is important to recognise how this mode of feminism remains exclusionary. The bodies celebrated in the digital self-love economy are often white, cis, thin, able-bodied, and middle-class. The everyday realities of women of colour, migrant workers, Dalit activists, disabled queer individuals, or caregivers burdened with unpaid labour are rarely accommodated in these visions of empowerment. Their struggles are not aesthetic enough to be commodified. This creates what I call </w:t>
      </w:r>
      <w:r w:rsidRPr="00C43742">
        <w:rPr>
          <w:rFonts w:ascii="Book Antiqua" w:hAnsi="Book Antiqua" w:cs="Times New Roman"/>
          <w:b/>
          <w:bCs/>
          <w:lang w:val="en-IN"/>
        </w:rPr>
        <w:t>aspirational erasure</w:t>
      </w:r>
      <w:r w:rsidRPr="00C43742">
        <w:rPr>
          <w:rFonts w:ascii="Book Antiqua" w:hAnsi="Book Antiqua" w:cs="Times New Roman"/>
          <w:lang w:val="en-IN"/>
        </w:rPr>
        <w:t xml:space="preserve"> – where marginalised lives are not only excluded but overwritten by aspirational fantasies that demand they become something else to be seen.</w:t>
      </w:r>
    </w:p>
    <w:p w14:paraId="0F51F43E"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As feminist scholars like Sara Ahmed have noted, the pressure to be happy, grateful, and emotionally “whole” in the face of enduring social violence becomes a form of affective compliance. The so-called “happiness duty” flattens legitimate pain into personal pathology. bell hooks, on the other hand, insisted that love – especially self-love – must be a deeply ethical act. It cannot be severed from justice, care, or accountability. hooks’ vision resists the neoliberal reframing of love as a pleasure principle; she insists on it as a moral and political stance.</w:t>
      </w:r>
    </w:p>
    <w:p w14:paraId="44358E2B" w14:textId="77777777" w:rsidR="008A2771" w:rsidRPr="00C43742" w:rsidRDefault="008A2771" w:rsidP="00A17910">
      <w:pPr>
        <w:jc w:val="both"/>
        <w:rPr>
          <w:rFonts w:ascii="Book Antiqua" w:hAnsi="Book Antiqua" w:cs="Times New Roman"/>
          <w:lang w:val="en-IN"/>
        </w:rPr>
      </w:pPr>
    </w:p>
    <w:p w14:paraId="56139902"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In this light, we must revisit and reclaim self-love as </w:t>
      </w:r>
      <w:r w:rsidRPr="00C43742">
        <w:rPr>
          <w:rFonts w:ascii="Book Antiqua" w:hAnsi="Book Antiqua" w:cs="Times New Roman"/>
          <w:b/>
          <w:bCs/>
          <w:lang w:val="en-IN"/>
        </w:rPr>
        <w:t xml:space="preserve">emancipatory </w:t>
      </w:r>
      <w:proofErr w:type="spellStart"/>
      <w:r w:rsidRPr="00C43742">
        <w:rPr>
          <w:rFonts w:ascii="Book Antiqua" w:hAnsi="Book Antiqua" w:cs="Times New Roman"/>
          <w:b/>
          <w:bCs/>
          <w:lang w:val="en-IN"/>
        </w:rPr>
        <w:t>attunement</w:t>
      </w:r>
      <w:proofErr w:type="spellEnd"/>
      <w:r w:rsidRPr="00C43742">
        <w:rPr>
          <w:rFonts w:ascii="Book Antiqua" w:hAnsi="Book Antiqua" w:cs="Times New Roman"/>
          <w:b/>
          <w:bCs/>
          <w:lang w:val="en-IN"/>
        </w:rPr>
        <w:t xml:space="preserve">, </w:t>
      </w:r>
      <w:r w:rsidRPr="00C43742">
        <w:rPr>
          <w:rFonts w:ascii="Book Antiqua" w:hAnsi="Book Antiqua" w:cs="Times New Roman"/>
          <w:lang w:val="en-IN"/>
        </w:rPr>
        <w:t xml:space="preserve">a practice of becoming sensitively aware of one’s emotional states in relation to systemic structures. It is not a detour into self-indulgence, but a way of resisting internalised misogyny, racialisation, ableism, and other forces that teach us to devalue ourselves. It is, in a word, </w:t>
      </w:r>
      <w:r w:rsidRPr="00C43742">
        <w:rPr>
          <w:rFonts w:ascii="Book Antiqua" w:hAnsi="Book Antiqua" w:cs="Times New Roman"/>
          <w:b/>
          <w:bCs/>
          <w:lang w:val="en-IN"/>
        </w:rPr>
        <w:t>self-solidarity</w:t>
      </w:r>
      <w:r w:rsidRPr="00C43742">
        <w:rPr>
          <w:rFonts w:ascii="Book Antiqua" w:hAnsi="Book Antiqua" w:cs="Times New Roman"/>
          <w:lang w:val="en-IN"/>
        </w:rPr>
        <w:t xml:space="preserve">, </w:t>
      </w:r>
      <w:r w:rsidRPr="00C43742">
        <w:rPr>
          <w:rFonts w:ascii="Book Antiqua" w:hAnsi="Book Antiqua" w:cs="Times New Roman"/>
          <w:lang w:val="en-IN"/>
        </w:rPr>
        <w:lastRenderedPageBreak/>
        <w:t>not just self-esteem. To love oneself becomes a practice of unlearning inherited shame and building forms of inner resilience that are aligned with collective liberation, not marketable transformation.</w:t>
      </w:r>
    </w:p>
    <w:p w14:paraId="5603161C" w14:textId="77777777" w:rsidR="008A2771" w:rsidRPr="00C43742" w:rsidRDefault="008A2771" w:rsidP="00A17910">
      <w:pPr>
        <w:jc w:val="both"/>
        <w:rPr>
          <w:rFonts w:ascii="Book Antiqua" w:hAnsi="Book Antiqua" w:cs="Times New Roman"/>
          <w:lang w:val="en-IN"/>
        </w:rPr>
      </w:pPr>
    </w:p>
    <w:p w14:paraId="48E1BB31"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What we need, then, is a model of </w:t>
      </w:r>
      <w:r w:rsidRPr="00C43742">
        <w:rPr>
          <w:rFonts w:ascii="Book Antiqua" w:hAnsi="Book Antiqua" w:cs="Times New Roman"/>
          <w:b/>
          <w:bCs/>
          <w:lang w:val="en-IN"/>
        </w:rPr>
        <w:t>interdependent empowerment</w:t>
      </w:r>
      <w:r w:rsidRPr="00C43742">
        <w:rPr>
          <w:rFonts w:ascii="Book Antiqua" w:hAnsi="Book Antiqua" w:cs="Times New Roman"/>
          <w:lang w:val="en-IN"/>
        </w:rPr>
        <w:t>, one that acknowledges vulnerability, relationality, and the uneven terrain of structural violence. This version of feminism does not shame the desire for self-care, nor does it demonise success or self-expression. Instead, it calls for a more honest grammar of care, one that includes grief, rage, exhaustion, and even failure, without converting them into content.</w:t>
      </w:r>
    </w:p>
    <w:p w14:paraId="33FB4C61" w14:textId="77777777" w:rsidR="008A2771" w:rsidRPr="00C43742" w:rsidRDefault="008A2771" w:rsidP="00A17910">
      <w:pPr>
        <w:jc w:val="both"/>
        <w:rPr>
          <w:rFonts w:ascii="Book Antiqua" w:hAnsi="Book Antiqua" w:cs="Times New Roman"/>
          <w:lang w:val="en-IN"/>
        </w:rPr>
      </w:pPr>
    </w:p>
    <w:p w14:paraId="16D71BFF"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To move forward, we must disinvest from the commodified aesthetics of healing and re-invest in messy, unfinished, often un-photogenic processes of </w:t>
      </w:r>
      <w:r w:rsidRPr="00C43742">
        <w:rPr>
          <w:rFonts w:ascii="Book Antiqua" w:hAnsi="Book Antiqua" w:cs="Times New Roman"/>
          <w:i/>
          <w:iCs/>
          <w:lang w:val="en-IN"/>
        </w:rPr>
        <w:t>becoming</w:t>
      </w:r>
      <w:r w:rsidRPr="00C43742">
        <w:rPr>
          <w:rFonts w:ascii="Book Antiqua" w:hAnsi="Book Antiqua" w:cs="Times New Roman"/>
          <w:lang w:val="en-IN"/>
        </w:rPr>
        <w:t>. Self-love must return to its roots: not as an individualised escape, but as a refusal to abandon oneself in systems that have long refused to love us.</w:t>
      </w:r>
    </w:p>
    <w:p w14:paraId="108CAF07" w14:textId="77777777" w:rsidR="008A2771" w:rsidRPr="00C43742" w:rsidRDefault="008A2771" w:rsidP="00A17910">
      <w:pPr>
        <w:jc w:val="both"/>
        <w:rPr>
          <w:rFonts w:ascii="Book Antiqua" w:hAnsi="Book Antiqua" w:cs="Times New Roman"/>
          <w:lang w:val="en-IN"/>
        </w:rPr>
      </w:pPr>
    </w:p>
    <w:p w14:paraId="5559CD44" w14:textId="77777777" w:rsidR="00A17910" w:rsidRDefault="00A17910" w:rsidP="00A17910">
      <w:pPr>
        <w:jc w:val="both"/>
        <w:rPr>
          <w:rFonts w:ascii="Book Antiqua" w:hAnsi="Book Antiqua" w:cs="Times New Roman"/>
          <w:b/>
          <w:bCs/>
          <w:lang w:val="en-IN"/>
        </w:rPr>
      </w:pPr>
      <w:r w:rsidRPr="00C43742">
        <w:rPr>
          <w:rFonts w:ascii="Book Antiqua" w:hAnsi="Book Antiqua" w:cs="Times New Roman"/>
          <w:b/>
          <w:bCs/>
          <w:lang w:val="en-IN"/>
        </w:rPr>
        <w:t>5. Brands, Wellness, and the Capitalist Repackaging of Self-Love</w:t>
      </w:r>
    </w:p>
    <w:p w14:paraId="65AABEB2" w14:textId="77777777" w:rsidR="008A2771" w:rsidRPr="00C43742" w:rsidRDefault="008A2771" w:rsidP="00A17910">
      <w:pPr>
        <w:jc w:val="both"/>
        <w:rPr>
          <w:rFonts w:ascii="Book Antiqua" w:hAnsi="Book Antiqua" w:cs="Times New Roman"/>
          <w:b/>
          <w:bCs/>
          <w:lang w:val="en-IN"/>
        </w:rPr>
      </w:pPr>
    </w:p>
    <w:p w14:paraId="71249C6A"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The transformation of self-love from radical assertion to lifestyle identity has been actively driven by the wellness industry – a multitrillion-dollar behemoth projected to cross $7 trillion globally by 2025. Under the guise of "mindfulness," "holistic living," and "self-care," the industry markets everything from bath bombs to gratitude journals, positioning them as essential tools for emotional and spiritual survival.  But these are not just products – they are part of what I call </w:t>
      </w:r>
      <w:r w:rsidRPr="00C43742">
        <w:rPr>
          <w:rFonts w:ascii="Book Antiqua" w:hAnsi="Book Antiqua" w:cs="Times New Roman"/>
          <w:b/>
          <w:bCs/>
          <w:lang w:val="en-IN"/>
        </w:rPr>
        <w:t>affective commodities</w:t>
      </w:r>
      <w:r w:rsidRPr="00C43742">
        <w:rPr>
          <w:rFonts w:ascii="Book Antiqua" w:hAnsi="Book Antiqua" w:cs="Times New Roman"/>
          <w:lang w:val="en-IN"/>
        </w:rPr>
        <w:t>: objects that promise emotional states, often tied to empowerment, calm, or confidence.</w:t>
      </w:r>
    </w:p>
    <w:p w14:paraId="7A89C759" w14:textId="77777777" w:rsidR="008A2771" w:rsidRPr="00C43742" w:rsidRDefault="008A2771" w:rsidP="00A17910">
      <w:pPr>
        <w:jc w:val="both"/>
        <w:rPr>
          <w:rFonts w:ascii="Book Antiqua" w:hAnsi="Book Antiqua" w:cs="Times New Roman"/>
          <w:lang w:val="en-IN"/>
        </w:rPr>
      </w:pPr>
    </w:p>
    <w:p w14:paraId="2491923C" w14:textId="1978C152" w:rsidR="00A17910" w:rsidRPr="00C43742" w:rsidRDefault="00A17910" w:rsidP="00A17910">
      <w:pPr>
        <w:jc w:val="both"/>
        <w:rPr>
          <w:rFonts w:ascii="Book Antiqua" w:hAnsi="Book Antiqua" w:cs="Times New Roman"/>
        </w:rPr>
      </w:pPr>
      <w:r w:rsidRPr="00C43742">
        <w:rPr>
          <w:rFonts w:ascii="Book Antiqua" w:hAnsi="Book Antiqua" w:cs="Times New Roman"/>
        </w:rPr>
        <w:t>The scale of this transformation is not merely cultural but economic. The global self-love and wellness market have witnessed exponential growth, reflecting the increasing commodification of emotional care. As the data below demonstrates, the self-love economy is no longer a fringe phenomenon – it is a global industry structured by capitalist logics of extraction, branding, and lifestyle inflation.</w:t>
      </w:r>
    </w:p>
    <w:p w14:paraId="7FA3C7DB" w14:textId="489D2DE5" w:rsidR="00A17910" w:rsidRPr="00C43742" w:rsidRDefault="008A2771" w:rsidP="00A17910">
      <w:pPr>
        <w:jc w:val="both"/>
        <w:rPr>
          <w:rFonts w:ascii="Book Antiqua" w:hAnsi="Book Antiqua" w:cs="Times New Roman"/>
        </w:rPr>
      </w:pPr>
      <w:r w:rsidRPr="00C43742">
        <w:rPr>
          <w:rFonts w:ascii="Book Antiqua" w:hAnsi="Book Antiqua" w:cs="Times New Roman"/>
          <w:noProof/>
        </w:rPr>
        <w:drawing>
          <wp:anchor distT="0" distB="0" distL="114300" distR="114300" simplePos="0" relativeHeight="487613440" behindDoc="1" locked="0" layoutInCell="1" allowOverlap="1" wp14:anchorId="62250C84" wp14:editId="0D330229">
            <wp:simplePos x="0" y="0"/>
            <wp:positionH relativeFrom="column">
              <wp:posOffset>1006158</wp:posOffset>
            </wp:positionH>
            <wp:positionV relativeFrom="paragraph">
              <wp:posOffset>127000</wp:posOffset>
            </wp:positionV>
            <wp:extent cx="3670300" cy="2446867"/>
            <wp:effectExtent l="0" t="0" r="6350" b="0"/>
            <wp:wrapTight wrapText="bothSides">
              <wp:wrapPolygon edited="0">
                <wp:start x="0" y="0"/>
                <wp:lineTo x="0" y="21359"/>
                <wp:lineTo x="21525" y="21359"/>
                <wp:lineTo x="2152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70300" cy="2446867"/>
                    </a:xfrm>
                    <a:prstGeom prst="rect">
                      <a:avLst/>
                    </a:prstGeom>
                  </pic:spPr>
                </pic:pic>
              </a:graphicData>
            </a:graphic>
          </wp:anchor>
        </w:drawing>
      </w:r>
      <w:r w:rsidR="00A17910" w:rsidRPr="00C43742">
        <w:rPr>
          <w:rFonts w:ascii="Book Antiqua" w:hAnsi="Book Antiqua" w:cs="Times New Roman"/>
        </w:rPr>
        <w:t xml:space="preserve"> </w:t>
      </w:r>
    </w:p>
    <w:p w14:paraId="1E5EBF9F" w14:textId="77777777" w:rsidR="008A2771" w:rsidRDefault="008A2771" w:rsidP="00A17910">
      <w:pPr>
        <w:jc w:val="both"/>
        <w:rPr>
          <w:rFonts w:ascii="Book Antiqua" w:hAnsi="Book Antiqua" w:cs="Times New Roman"/>
        </w:rPr>
      </w:pPr>
    </w:p>
    <w:p w14:paraId="314486E4" w14:textId="77777777" w:rsidR="008A2771" w:rsidRDefault="008A2771" w:rsidP="00A17910">
      <w:pPr>
        <w:jc w:val="both"/>
        <w:rPr>
          <w:rFonts w:ascii="Book Antiqua" w:hAnsi="Book Antiqua" w:cs="Times New Roman"/>
        </w:rPr>
      </w:pPr>
    </w:p>
    <w:p w14:paraId="3512815B" w14:textId="77777777" w:rsidR="008A2771" w:rsidRDefault="008A2771" w:rsidP="00A17910">
      <w:pPr>
        <w:jc w:val="both"/>
        <w:rPr>
          <w:rFonts w:ascii="Book Antiqua" w:hAnsi="Book Antiqua" w:cs="Times New Roman"/>
        </w:rPr>
      </w:pPr>
    </w:p>
    <w:p w14:paraId="73B8D838" w14:textId="77777777" w:rsidR="008A2771" w:rsidRDefault="008A2771" w:rsidP="00A17910">
      <w:pPr>
        <w:jc w:val="both"/>
        <w:rPr>
          <w:rFonts w:ascii="Book Antiqua" w:hAnsi="Book Antiqua" w:cs="Times New Roman"/>
        </w:rPr>
      </w:pPr>
    </w:p>
    <w:p w14:paraId="17EEB457" w14:textId="77777777" w:rsidR="008A2771" w:rsidRDefault="008A2771" w:rsidP="00A17910">
      <w:pPr>
        <w:jc w:val="both"/>
        <w:rPr>
          <w:rFonts w:ascii="Book Antiqua" w:hAnsi="Book Antiqua" w:cs="Times New Roman"/>
        </w:rPr>
      </w:pPr>
    </w:p>
    <w:p w14:paraId="17428EBE" w14:textId="77777777" w:rsidR="008A2771" w:rsidRDefault="008A2771" w:rsidP="00A17910">
      <w:pPr>
        <w:jc w:val="both"/>
        <w:rPr>
          <w:rFonts w:ascii="Book Antiqua" w:hAnsi="Book Antiqua" w:cs="Times New Roman"/>
        </w:rPr>
      </w:pPr>
    </w:p>
    <w:p w14:paraId="6FD3C1BA" w14:textId="77777777" w:rsidR="008A2771" w:rsidRDefault="008A2771" w:rsidP="00A17910">
      <w:pPr>
        <w:jc w:val="both"/>
        <w:rPr>
          <w:rFonts w:ascii="Book Antiqua" w:hAnsi="Book Antiqua" w:cs="Times New Roman"/>
        </w:rPr>
      </w:pPr>
    </w:p>
    <w:p w14:paraId="2A111E5F" w14:textId="77777777" w:rsidR="008A2771" w:rsidRDefault="008A2771" w:rsidP="00A17910">
      <w:pPr>
        <w:jc w:val="both"/>
        <w:rPr>
          <w:rFonts w:ascii="Book Antiqua" w:hAnsi="Book Antiqua" w:cs="Times New Roman"/>
        </w:rPr>
      </w:pPr>
    </w:p>
    <w:p w14:paraId="021A24EB" w14:textId="77777777" w:rsidR="008A2771" w:rsidRDefault="008A2771" w:rsidP="00A17910">
      <w:pPr>
        <w:jc w:val="both"/>
        <w:rPr>
          <w:rFonts w:ascii="Book Antiqua" w:hAnsi="Book Antiqua" w:cs="Times New Roman"/>
        </w:rPr>
      </w:pPr>
    </w:p>
    <w:p w14:paraId="69544685" w14:textId="77777777" w:rsidR="008A2771" w:rsidRDefault="008A2771" w:rsidP="00A17910">
      <w:pPr>
        <w:jc w:val="both"/>
        <w:rPr>
          <w:rFonts w:ascii="Book Antiqua" w:hAnsi="Book Antiqua" w:cs="Times New Roman"/>
        </w:rPr>
      </w:pPr>
    </w:p>
    <w:p w14:paraId="7A64789A" w14:textId="77777777" w:rsidR="008A2771" w:rsidRDefault="008A2771" w:rsidP="00A17910">
      <w:pPr>
        <w:jc w:val="both"/>
        <w:rPr>
          <w:rFonts w:ascii="Book Antiqua" w:hAnsi="Book Antiqua" w:cs="Times New Roman"/>
        </w:rPr>
      </w:pPr>
    </w:p>
    <w:p w14:paraId="1FE7DC3F" w14:textId="77777777" w:rsidR="008A2771" w:rsidRDefault="008A2771" w:rsidP="00A17910">
      <w:pPr>
        <w:jc w:val="both"/>
        <w:rPr>
          <w:rFonts w:ascii="Book Antiqua" w:hAnsi="Book Antiqua" w:cs="Times New Roman"/>
        </w:rPr>
      </w:pPr>
    </w:p>
    <w:p w14:paraId="1BB5FD49" w14:textId="77777777" w:rsidR="008A2771" w:rsidRDefault="008A2771" w:rsidP="00A17910">
      <w:pPr>
        <w:jc w:val="both"/>
        <w:rPr>
          <w:rFonts w:ascii="Book Antiqua" w:hAnsi="Book Antiqua" w:cs="Times New Roman"/>
        </w:rPr>
      </w:pPr>
    </w:p>
    <w:p w14:paraId="56FB150C" w14:textId="77777777" w:rsidR="008A2771" w:rsidRDefault="008A2771" w:rsidP="00A17910">
      <w:pPr>
        <w:jc w:val="both"/>
        <w:rPr>
          <w:rFonts w:ascii="Book Antiqua" w:hAnsi="Book Antiqua" w:cs="Times New Roman"/>
        </w:rPr>
      </w:pPr>
    </w:p>
    <w:p w14:paraId="49372860" w14:textId="7963532F" w:rsidR="00A17910" w:rsidRPr="00C43742" w:rsidRDefault="00A17910" w:rsidP="008A2771">
      <w:pPr>
        <w:jc w:val="center"/>
        <w:rPr>
          <w:rFonts w:ascii="Book Antiqua" w:hAnsi="Book Antiqua" w:cs="Times New Roman"/>
        </w:rPr>
      </w:pPr>
      <w:r w:rsidRPr="00C43742">
        <w:rPr>
          <w:rFonts w:ascii="Book Antiqua" w:hAnsi="Book Antiqua" w:cs="Times New Roman"/>
        </w:rPr>
        <w:t>Figure: Global self-love market distribution</w:t>
      </w:r>
    </w:p>
    <w:p w14:paraId="6414C29D" w14:textId="6B4CF8E6" w:rsidR="00A17910" w:rsidRPr="00C43742" w:rsidRDefault="00A17910" w:rsidP="008A2771">
      <w:pPr>
        <w:jc w:val="center"/>
        <w:rPr>
          <w:rFonts w:ascii="Book Antiqua" w:hAnsi="Book Antiqua" w:cs="Times New Roman"/>
          <w:lang w:val="en-IN"/>
        </w:rPr>
      </w:pPr>
      <w:r w:rsidRPr="00C43742">
        <w:rPr>
          <w:rFonts w:ascii="Book Antiqua" w:hAnsi="Book Antiqua" w:cs="Times New Roman"/>
        </w:rPr>
        <w:t>{</w:t>
      </w:r>
      <w:r w:rsidRPr="00C43742">
        <w:rPr>
          <w:rFonts w:ascii="Book Antiqua" w:hAnsi="Book Antiqua" w:cs="Times New Roman"/>
          <w:i/>
          <w:iCs/>
          <w:lang w:val="en-IN"/>
        </w:rPr>
        <w:t>Source:</w:t>
      </w:r>
      <w:r w:rsidRPr="00C43742">
        <w:rPr>
          <w:rFonts w:ascii="Book Antiqua" w:hAnsi="Book Antiqua" w:cs="Times New Roman"/>
          <w:lang w:val="en-IN"/>
        </w:rPr>
        <w:t xml:space="preserve"> Global Wellness Institute,</w:t>
      </w:r>
      <w:r w:rsidRPr="00C43742">
        <w:rPr>
          <w:rFonts w:ascii="Times New Roman" w:hAnsi="Times New Roman" w:cs="Times New Roman"/>
          <w:lang w:val="en-IN"/>
        </w:rPr>
        <w:t> </w:t>
      </w:r>
      <w:r w:rsidRPr="00C43742">
        <w:rPr>
          <w:rFonts w:ascii="Book Antiqua" w:hAnsi="Book Antiqua" w:cs="Times New Roman"/>
          <w:i/>
          <w:iCs/>
          <w:lang w:val="en-IN"/>
        </w:rPr>
        <w:t>Global</w:t>
      </w:r>
      <w:r w:rsidRPr="00C43742">
        <w:rPr>
          <w:rFonts w:ascii="Times New Roman" w:hAnsi="Times New Roman" w:cs="Times New Roman"/>
          <w:i/>
          <w:iCs/>
          <w:lang w:val="en-IN"/>
        </w:rPr>
        <w:t> </w:t>
      </w:r>
      <w:r w:rsidRPr="00C43742">
        <w:rPr>
          <w:rFonts w:ascii="Book Antiqua" w:hAnsi="Book Antiqua" w:cs="Times New Roman"/>
          <w:i/>
          <w:iCs/>
          <w:lang w:val="en-IN"/>
        </w:rPr>
        <w:t>Wellness</w:t>
      </w:r>
      <w:r w:rsidRPr="00C43742">
        <w:rPr>
          <w:rFonts w:ascii="Times New Roman" w:hAnsi="Times New Roman" w:cs="Times New Roman"/>
          <w:i/>
          <w:iCs/>
          <w:lang w:val="en-IN"/>
        </w:rPr>
        <w:t> </w:t>
      </w:r>
      <w:r w:rsidRPr="00C43742">
        <w:rPr>
          <w:rFonts w:ascii="Book Antiqua" w:hAnsi="Book Antiqua" w:cs="Times New Roman"/>
          <w:i/>
          <w:iCs/>
          <w:lang w:val="en-IN"/>
        </w:rPr>
        <w:t>Economy</w:t>
      </w:r>
      <w:r w:rsidRPr="00C43742">
        <w:rPr>
          <w:rFonts w:ascii="Times New Roman" w:hAnsi="Times New Roman" w:cs="Times New Roman"/>
          <w:i/>
          <w:iCs/>
          <w:lang w:val="en-IN"/>
        </w:rPr>
        <w:t> </w:t>
      </w:r>
      <w:r w:rsidRPr="00C43742">
        <w:rPr>
          <w:rFonts w:ascii="Book Antiqua" w:hAnsi="Book Antiqua" w:cs="Times New Roman"/>
          <w:i/>
          <w:iCs/>
          <w:lang w:val="en-IN"/>
        </w:rPr>
        <w:t>Monitor</w:t>
      </w:r>
      <w:r w:rsidRPr="00C43742">
        <w:rPr>
          <w:rFonts w:ascii="Book Antiqua" w:hAnsi="Book Antiqua" w:cs="Times New Roman"/>
          <w:lang w:val="en-IN"/>
        </w:rPr>
        <w:t xml:space="preserve"> (2024–2023 data)}</w:t>
      </w:r>
    </w:p>
    <w:p w14:paraId="7A674992" w14:textId="77777777" w:rsidR="008A2771" w:rsidRDefault="008A2771" w:rsidP="00A17910">
      <w:pPr>
        <w:jc w:val="both"/>
        <w:rPr>
          <w:rFonts w:ascii="Book Antiqua" w:hAnsi="Book Antiqua" w:cs="Times New Roman"/>
          <w:lang w:val="en-IN"/>
        </w:rPr>
      </w:pPr>
    </w:p>
    <w:p w14:paraId="33040E6B" w14:textId="77777777" w:rsidR="008A2771"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Brands like Goop, Dove, Glossier, and Sephora have skilfully absorbed feminist language, offering products as pathways to personal liberation. A slogan like "You deserve this" becomes more than a marketing ploy – it frames consumption as moral action. In this logic, self-worth is tethered to spending capacity. The face mask becomes a rebellion against patriarchy. The luxury planner becomes a symbol of autonomy. The scented candle becomes proof of self-prioritisation. What emerges is </w:t>
      </w:r>
      <w:r w:rsidRPr="00C43742">
        <w:rPr>
          <w:rFonts w:ascii="Book Antiqua" w:hAnsi="Book Antiqua" w:cs="Times New Roman"/>
          <w:b/>
          <w:bCs/>
          <w:lang w:val="en-IN"/>
        </w:rPr>
        <w:t>therapeutic consumerism</w:t>
      </w:r>
      <w:r w:rsidRPr="00C43742">
        <w:rPr>
          <w:rFonts w:ascii="Book Antiqua" w:hAnsi="Book Antiqua" w:cs="Times New Roman"/>
          <w:lang w:val="en-IN"/>
        </w:rPr>
        <w:t>, a process by which healing is imagined as a purchasable, curated experience.</w:t>
      </w:r>
    </w:p>
    <w:p w14:paraId="3B19426A" w14:textId="77777777" w:rsidR="008A2771" w:rsidRDefault="008A2771" w:rsidP="00A17910">
      <w:pPr>
        <w:jc w:val="both"/>
        <w:rPr>
          <w:rFonts w:ascii="Book Antiqua" w:hAnsi="Book Antiqua" w:cs="Times New Roman"/>
          <w:lang w:val="en-IN"/>
        </w:rPr>
      </w:pPr>
    </w:p>
    <w:p w14:paraId="0733869F" w14:textId="3DA9EDEC"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Yet this reframing is not without consequences. First, it constructs a vision of self-love that is economically exclusionary. Those unable to afford this curated wellness are rendered invisible, or worse, seen as unwilling to care for themselves. Second, it shifts responsibility: the burden of healing and empowerment now rests entirely on the individual, while the structural roots of inequality remain untouched. I term this </w:t>
      </w:r>
      <w:r w:rsidRPr="00C43742">
        <w:rPr>
          <w:rFonts w:ascii="Book Antiqua" w:hAnsi="Book Antiqua" w:cs="Times New Roman"/>
          <w:b/>
          <w:bCs/>
          <w:lang w:val="en-IN"/>
        </w:rPr>
        <w:t>privatised emotional labour</w:t>
      </w:r>
      <w:r w:rsidRPr="00C43742">
        <w:rPr>
          <w:rFonts w:ascii="Book Antiqua" w:hAnsi="Book Antiqua" w:cs="Times New Roman"/>
          <w:lang w:val="en-IN"/>
        </w:rPr>
        <w:t xml:space="preserve"> – where collective distress is converted into personal obligation and sold back as self-responsibility.</w:t>
      </w:r>
    </w:p>
    <w:p w14:paraId="7FE229F4" w14:textId="77777777" w:rsidR="008A2771" w:rsidRPr="00C43742" w:rsidRDefault="008A2771" w:rsidP="00A17910">
      <w:pPr>
        <w:jc w:val="both"/>
        <w:rPr>
          <w:rFonts w:ascii="Book Antiqua" w:hAnsi="Book Antiqua" w:cs="Times New Roman"/>
          <w:lang w:val="en-IN"/>
        </w:rPr>
      </w:pPr>
    </w:p>
    <w:p w14:paraId="5EC0457F"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Corporate feminism deepens this tension. The Dove "Real Beauty" campaign may have momentarily challenged beauty norms, but its parent company, Unilever, simultaneously sells skin-lightening products under different banners. This stark contradiction reveals </w:t>
      </w:r>
      <w:r w:rsidRPr="00C43742">
        <w:rPr>
          <w:rFonts w:ascii="Book Antiqua" w:hAnsi="Book Antiqua" w:cs="Times New Roman"/>
          <w:b/>
          <w:bCs/>
          <w:lang w:val="en-IN"/>
        </w:rPr>
        <w:t>dual-market feminism</w:t>
      </w:r>
      <w:r w:rsidRPr="00C43742">
        <w:rPr>
          <w:rFonts w:ascii="Book Antiqua" w:hAnsi="Book Antiqua" w:cs="Times New Roman"/>
          <w:lang w:val="en-IN"/>
        </w:rPr>
        <w:t>: a corporate strategy that markets empowerment to some while reinforcing systemic harm elsewhere. These contradictions are not accidental – they are baked into the profit model of emotional commodification. What is sold as empowerment is often a disguised dependence on aesthetics and validation economics.</w:t>
      </w:r>
    </w:p>
    <w:p w14:paraId="4E8B3B0B" w14:textId="77777777" w:rsidR="008A2771" w:rsidRPr="00C43742" w:rsidRDefault="008A2771" w:rsidP="00A17910">
      <w:pPr>
        <w:jc w:val="both"/>
        <w:rPr>
          <w:rFonts w:ascii="Book Antiqua" w:hAnsi="Book Antiqua" w:cs="Times New Roman"/>
          <w:lang w:val="en-IN"/>
        </w:rPr>
      </w:pPr>
    </w:p>
    <w:p w14:paraId="1136FAC5" w14:textId="4CF1306C"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We must also recognise the rise of </w:t>
      </w:r>
      <w:r w:rsidRPr="00C43742">
        <w:rPr>
          <w:rFonts w:ascii="Book Antiqua" w:hAnsi="Book Antiqua" w:cs="Times New Roman"/>
          <w:b/>
          <w:bCs/>
          <w:lang w:val="en-IN"/>
        </w:rPr>
        <w:t>emotive branding</w:t>
      </w:r>
      <w:r w:rsidRPr="00C43742">
        <w:rPr>
          <w:rFonts w:ascii="Book Antiqua" w:hAnsi="Book Antiqua" w:cs="Times New Roman"/>
          <w:lang w:val="en-IN"/>
        </w:rPr>
        <w:t xml:space="preserve"> – a strategy where corporations manufacture feelings alongside products. A candle is no longer just a candle; it becomes a sensory portal to tranquillity. A body lotion is sold with a narrative of reclaiming one's body, even as the same companies uphold unrealistic standards of beauty. The symbolic value of wellness products thus surpasses their utility. They become performative extensions of identity, constructed through what I call </w:t>
      </w:r>
      <w:r w:rsidRPr="00C43742">
        <w:rPr>
          <w:rFonts w:ascii="Book Antiqua" w:hAnsi="Book Antiqua" w:cs="Times New Roman"/>
          <w:b/>
          <w:bCs/>
          <w:lang w:val="en-IN"/>
        </w:rPr>
        <w:t>emotional simulacra</w:t>
      </w:r>
      <w:r w:rsidRPr="00C43742">
        <w:rPr>
          <w:rFonts w:ascii="Book Antiqua" w:hAnsi="Book Antiqua" w:cs="Times New Roman"/>
          <w:lang w:val="en-IN"/>
        </w:rPr>
        <w:t>, or staged representations of care that distance users from authentic emotional experiences.</w:t>
      </w:r>
    </w:p>
    <w:p w14:paraId="1316E34D" w14:textId="77777777" w:rsidR="008A2771" w:rsidRPr="00C43742" w:rsidRDefault="008A2771" w:rsidP="00A17910">
      <w:pPr>
        <w:jc w:val="both"/>
        <w:rPr>
          <w:rFonts w:ascii="Book Antiqua" w:hAnsi="Book Antiqua" w:cs="Times New Roman"/>
          <w:lang w:val="en-IN"/>
        </w:rPr>
      </w:pPr>
    </w:p>
    <w:p w14:paraId="053F250C"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Finally, the wellness industry’s deep entanglement with hyper-individualism promotes a model of care that sidelines community, political solidarity, and ecological accountability. The individual is the sole site of intervention; the world outside is rendered irrelevant. Self-love becomes a neatly packaged, atomised ritual. It becomes what I call </w:t>
      </w:r>
      <w:r w:rsidRPr="00C43742">
        <w:rPr>
          <w:rFonts w:ascii="Book Antiqua" w:hAnsi="Book Antiqua" w:cs="Times New Roman"/>
          <w:b/>
          <w:bCs/>
          <w:lang w:val="en-IN"/>
        </w:rPr>
        <w:t>solipsistic care</w:t>
      </w:r>
      <w:r w:rsidRPr="00C43742">
        <w:rPr>
          <w:rFonts w:ascii="Book Antiqua" w:hAnsi="Book Antiqua" w:cs="Times New Roman"/>
          <w:lang w:val="en-IN"/>
        </w:rPr>
        <w:t xml:space="preserve"> – care that begins and ends at the self, often to the detriment of broader relational and systemic ethics.</w:t>
      </w:r>
    </w:p>
    <w:p w14:paraId="4F18A874" w14:textId="77777777" w:rsidR="008A2771" w:rsidRPr="00C43742" w:rsidRDefault="008A2771" w:rsidP="00A17910">
      <w:pPr>
        <w:jc w:val="both"/>
        <w:rPr>
          <w:rFonts w:ascii="Book Antiqua" w:hAnsi="Book Antiqua" w:cs="Times New Roman"/>
          <w:lang w:val="en-IN"/>
        </w:rPr>
      </w:pPr>
    </w:p>
    <w:p w14:paraId="627CE9CA" w14:textId="77777777" w:rsidR="00A17910" w:rsidRDefault="00A17910" w:rsidP="00A17910">
      <w:pPr>
        <w:jc w:val="both"/>
        <w:rPr>
          <w:rFonts w:ascii="Book Antiqua" w:hAnsi="Book Antiqua" w:cs="Times New Roman"/>
          <w:b/>
          <w:bCs/>
          <w:lang w:val="en-IN"/>
        </w:rPr>
      </w:pPr>
      <w:r w:rsidRPr="00C43742">
        <w:rPr>
          <w:rFonts w:ascii="Book Antiqua" w:hAnsi="Book Antiqua" w:cs="Times New Roman"/>
          <w:b/>
          <w:bCs/>
          <w:lang w:val="en-IN"/>
        </w:rPr>
        <w:t>6. Emotional Capitalism and the Mental Health Cost</w:t>
      </w:r>
    </w:p>
    <w:p w14:paraId="17F7C9FF" w14:textId="77777777" w:rsidR="008A2771" w:rsidRPr="00C43742" w:rsidRDefault="008A2771" w:rsidP="00A17910">
      <w:pPr>
        <w:jc w:val="both"/>
        <w:rPr>
          <w:rFonts w:ascii="Book Antiqua" w:hAnsi="Book Antiqua" w:cs="Times New Roman"/>
          <w:b/>
          <w:bCs/>
          <w:lang w:val="en-IN"/>
        </w:rPr>
      </w:pPr>
    </w:p>
    <w:p w14:paraId="6D21DF91" w14:textId="77777777" w:rsidR="00A17910" w:rsidRPr="00C43742"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Beneath these dynamics lies a more fundamental concern: the psychological cost of treating care as commerce. As self-love becomes commodified, it ceases to be an inward practice and becomes a new standard – one with its own expectations, benchmarks, and performative scripts. One must not only heal, but heal in the correct ways. Not journaling? Not meditating? Not on a therapy app? You’re not doing it right. This new pressure creates what I call </w:t>
      </w:r>
      <w:r w:rsidRPr="00C43742">
        <w:rPr>
          <w:rFonts w:ascii="Book Antiqua" w:hAnsi="Book Antiqua" w:cs="Times New Roman"/>
          <w:b/>
          <w:bCs/>
          <w:lang w:val="en-IN"/>
        </w:rPr>
        <w:t>curative conformity</w:t>
      </w:r>
      <w:r w:rsidRPr="00C43742">
        <w:rPr>
          <w:rFonts w:ascii="Book Antiqua" w:hAnsi="Book Antiqua" w:cs="Times New Roman"/>
          <w:lang w:val="en-IN"/>
        </w:rPr>
        <w:t xml:space="preserve"> – the expectation that emotional repair should follow a prescriptive model </w:t>
      </w:r>
      <w:r w:rsidRPr="00C43742">
        <w:rPr>
          <w:rFonts w:ascii="Book Antiqua" w:hAnsi="Book Antiqua" w:cs="Times New Roman"/>
          <w:lang w:val="en-IN"/>
        </w:rPr>
        <w:lastRenderedPageBreak/>
        <w:t>sanctioned by wellness culture.</w:t>
      </w:r>
    </w:p>
    <w:p w14:paraId="478AC12D"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Sociologist Eva Illouz coined the term </w:t>
      </w:r>
      <w:r w:rsidRPr="00C43742">
        <w:rPr>
          <w:rFonts w:ascii="Book Antiqua" w:hAnsi="Book Antiqua" w:cs="Times New Roman"/>
          <w:b/>
          <w:bCs/>
          <w:lang w:val="en-IN"/>
        </w:rPr>
        <w:t>emotional capitalism</w:t>
      </w:r>
      <w:r w:rsidRPr="00C43742">
        <w:rPr>
          <w:rFonts w:ascii="Book Antiqua" w:hAnsi="Book Antiqua" w:cs="Times New Roman"/>
          <w:lang w:val="en-IN"/>
        </w:rPr>
        <w:t xml:space="preserve"> to describe this entanglement of emotional life with market forces. Emotions are no longer private or sacred; they are monetised, tracked, and algorithmically nudged. Wellness apps, coaching sessions, and self-help books now operate less like sources of support and more like subscription-based economies of dependency.</w:t>
      </w:r>
    </w:p>
    <w:p w14:paraId="45B0AED7" w14:textId="77777777" w:rsidR="008A2771" w:rsidRPr="00C43742" w:rsidRDefault="008A2771" w:rsidP="00A17910">
      <w:pPr>
        <w:jc w:val="both"/>
        <w:rPr>
          <w:rFonts w:ascii="Book Antiqua" w:hAnsi="Book Antiqua" w:cs="Times New Roman"/>
          <w:lang w:val="en-IN"/>
        </w:rPr>
      </w:pPr>
    </w:p>
    <w:p w14:paraId="3121ACCC" w14:textId="77777777" w:rsidR="00A17910" w:rsidRPr="00C43742"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We also witness what I call </w:t>
      </w:r>
      <w:r w:rsidRPr="00C43742">
        <w:rPr>
          <w:rFonts w:ascii="Book Antiqua" w:hAnsi="Book Antiqua" w:cs="Times New Roman"/>
          <w:b/>
          <w:bCs/>
          <w:lang w:val="en-IN"/>
        </w:rPr>
        <w:t>affective exhaustion</w:t>
      </w:r>
      <w:r w:rsidRPr="00C43742">
        <w:rPr>
          <w:rFonts w:ascii="Book Antiqua" w:hAnsi="Book Antiqua" w:cs="Times New Roman"/>
          <w:lang w:val="en-IN"/>
        </w:rPr>
        <w:t xml:space="preserve"> – a state in which individuals feel depleted not just from the labour of healing but from the performance of healing. Despite the proliferation of mental health discourse, anxiety, burnout, and alienation are sharply rising. This dissonance between what healing should look like and what it often feels like, creates an emotional gap, one that is rarely acknowledged in glossy portrayals of self-care.</w:t>
      </w:r>
    </w:p>
    <w:p w14:paraId="73EED297"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Emotional capitalism thrives on this gap. It produces what I term </w:t>
      </w:r>
      <w:r w:rsidRPr="00C43742">
        <w:rPr>
          <w:rFonts w:ascii="Book Antiqua" w:hAnsi="Book Antiqua" w:cs="Times New Roman"/>
          <w:b/>
          <w:bCs/>
          <w:lang w:val="en-IN"/>
        </w:rPr>
        <w:t>market-mediated vulnerability</w:t>
      </w:r>
      <w:r w:rsidRPr="00C43742">
        <w:rPr>
          <w:rFonts w:ascii="Book Antiqua" w:hAnsi="Book Antiqua" w:cs="Times New Roman"/>
          <w:lang w:val="en-IN"/>
        </w:rPr>
        <w:t>, a manufactured sense of insufficiency that can only be temporarily alleviated through emotional purchases. This economy not only benefits from our pain but also scripts how that pain must be expressed, contained, and eventually monetised.</w:t>
      </w:r>
    </w:p>
    <w:p w14:paraId="22DF2C29" w14:textId="77777777" w:rsidR="008A2771" w:rsidRPr="00C43742" w:rsidRDefault="008A2771" w:rsidP="00A17910">
      <w:pPr>
        <w:jc w:val="both"/>
        <w:rPr>
          <w:rFonts w:ascii="Book Antiqua" w:hAnsi="Book Antiqua" w:cs="Times New Roman"/>
          <w:lang w:val="en-IN"/>
        </w:rPr>
      </w:pPr>
    </w:p>
    <w:p w14:paraId="2C11EBCF"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Additionally, the therapeutic language popularised online, words like "boundaries," "toxic," "manifestation," or "self-sabotage", is often stripped of nuance. It flattens complex interpersonal dynamics and transforms them into digestible tropes. Healing becomes a script, not a journey. In the name of authenticity, we enact what I call </w:t>
      </w:r>
      <w:r w:rsidRPr="00C43742">
        <w:rPr>
          <w:rFonts w:ascii="Book Antiqua" w:hAnsi="Book Antiqua" w:cs="Times New Roman"/>
          <w:b/>
          <w:bCs/>
          <w:lang w:val="en-IN"/>
        </w:rPr>
        <w:t>emotional algorithmics</w:t>
      </w:r>
      <w:r w:rsidRPr="00C43742">
        <w:rPr>
          <w:rFonts w:ascii="Book Antiqua" w:hAnsi="Book Antiqua" w:cs="Times New Roman"/>
          <w:lang w:val="en-IN"/>
        </w:rPr>
        <w:t>, that is, the replication of feeling through platform-optimised language and gestures.</w:t>
      </w:r>
    </w:p>
    <w:p w14:paraId="3A819B17" w14:textId="77777777" w:rsidR="008A2771" w:rsidRPr="00C43742" w:rsidRDefault="008A2771" w:rsidP="00A17910">
      <w:pPr>
        <w:jc w:val="both"/>
        <w:rPr>
          <w:rFonts w:ascii="Book Antiqua" w:hAnsi="Book Antiqua" w:cs="Times New Roman"/>
          <w:lang w:val="en-IN"/>
        </w:rPr>
      </w:pPr>
    </w:p>
    <w:p w14:paraId="0FB74C74" w14:textId="77777777" w:rsidR="008A2771" w:rsidRDefault="00A17910" w:rsidP="00A17910">
      <w:pPr>
        <w:jc w:val="both"/>
        <w:rPr>
          <w:rFonts w:ascii="Book Antiqua" w:hAnsi="Book Antiqua" w:cs="Times New Roman"/>
          <w:lang w:val="en-IN"/>
        </w:rPr>
      </w:pPr>
      <w:r w:rsidRPr="00C43742">
        <w:rPr>
          <w:rFonts w:ascii="Book Antiqua" w:hAnsi="Book Antiqua" w:cs="Times New Roman"/>
          <w:lang w:val="en-IN"/>
        </w:rPr>
        <w:t>True healing, however, resists such simplicity. It is often non-linear, painful, ambiguous. It cannot be captured in a caption or packaged in a product. It requires time, relational depth, vulnerability, and often, silence. For self-love to meaningfully support mental health, it must expand beyond surface aesthetics into a deeper ethic of emotional realism. This would mean not just healing the self in isolation but reimagining how communities, care systems, and political structures support emotional life.</w:t>
      </w:r>
    </w:p>
    <w:p w14:paraId="493CB752" w14:textId="77777777" w:rsidR="008A2771" w:rsidRDefault="008A2771" w:rsidP="00A17910">
      <w:pPr>
        <w:jc w:val="both"/>
        <w:rPr>
          <w:rFonts w:ascii="Book Antiqua" w:hAnsi="Book Antiqua" w:cs="Times New Roman"/>
          <w:lang w:val="en-IN"/>
        </w:rPr>
      </w:pPr>
    </w:p>
    <w:p w14:paraId="2464316E" w14:textId="05FCAB1A" w:rsidR="00A17910" w:rsidRDefault="00A17910" w:rsidP="00A17910">
      <w:pPr>
        <w:jc w:val="both"/>
        <w:rPr>
          <w:rFonts w:ascii="Book Antiqua" w:hAnsi="Book Antiqua" w:cs="Times New Roman"/>
          <w:b/>
          <w:bCs/>
          <w:lang w:val="en-IN"/>
        </w:rPr>
      </w:pPr>
      <w:r w:rsidRPr="00C43742">
        <w:rPr>
          <w:rFonts w:ascii="Book Antiqua" w:hAnsi="Book Antiqua" w:cs="Times New Roman"/>
          <w:b/>
          <w:bCs/>
          <w:lang w:val="en-IN"/>
        </w:rPr>
        <w:t>7. A Radical Reimagining: Toward Deep Self-Love</w:t>
      </w:r>
    </w:p>
    <w:p w14:paraId="0D2AE20C" w14:textId="77777777" w:rsidR="008A2771" w:rsidRPr="00C43742" w:rsidRDefault="008A2771" w:rsidP="00A17910">
      <w:pPr>
        <w:jc w:val="both"/>
        <w:rPr>
          <w:rFonts w:ascii="Book Antiqua" w:hAnsi="Book Antiqua" w:cs="Times New Roman"/>
          <w:b/>
          <w:bCs/>
          <w:lang w:val="en-IN"/>
        </w:rPr>
      </w:pPr>
    </w:p>
    <w:p w14:paraId="32C916D0"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To reclaim self-love from the grip of consumer culture, we must return to its radical, restorative roots. Self-love, in its truest sense, is </w:t>
      </w:r>
      <w:r w:rsidRPr="00C43742">
        <w:rPr>
          <w:rFonts w:ascii="Book Antiqua" w:hAnsi="Book Antiqua" w:cs="Times New Roman"/>
          <w:b/>
          <w:bCs/>
          <w:lang w:val="en-IN"/>
        </w:rPr>
        <w:t>existential dignity</w:t>
      </w:r>
      <w:r w:rsidRPr="00C43742">
        <w:rPr>
          <w:rFonts w:ascii="Book Antiqua" w:hAnsi="Book Antiqua" w:cs="Times New Roman"/>
          <w:lang w:val="en-IN"/>
        </w:rPr>
        <w:t>, an unwavering recognition of one’s inherent worth, beyond performance, beauty, or productivity. It is not about curating a life that looks lovable; it is about living a life that honours your humanity.</w:t>
      </w:r>
    </w:p>
    <w:p w14:paraId="375FAF6B" w14:textId="77777777" w:rsidR="008A2771" w:rsidRPr="00C43742" w:rsidRDefault="008A2771" w:rsidP="00A17910">
      <w:pPr>
        <w:jc w:val="both"/>
        <w:rPr>
          <w:rFonts w:ascii="Book Antiqua" w:hAnsi="Book Antiqua" w:cs="Times New Roman"/>
          <w:lang w:val="en-IN"/>
        </w:rPr>
      </w:pPr>
    </w:p>
    <w:p w14:paraId="677CF8D6" w14:textId="549BC53E" w:rsidR="00A17910" w:rsidRDefault="00A17910" w:rsidP="00A17910">
      <w:pPr>
        <w:jc w:val="both"/>
        <w:rPr>
          <w:rFonts w:ascii="Book Antiqua" w:hAnsi="Book Antiqua" w:cs="Times New Roman"/>
          <w:lang w:val="en-IN"/>
        </w:rPr>
      </w:pPr>
      <w:r w:rsidRPr="00C43742">
        <w:rPr>
          <w:rFonts w:ascii="Book Antiqua" w:hAnsi="Book Antiqua" w:cs="Times New Roman"/>
          <w:lang w:val="en-IN"/>
        </w:rPr>
        <w:t>Feminist thinkers have long articulated this deeper vision</w:t>
      </w:r>
      <w:r w:rsidR="00960BBE">
        <w:rPr>
          <w:rFonts w:ascii="Book Antiqua" w:hAnsi="Book Antiqua" w:cs="Times New Roman"/>
          <w:lang w:val="en-IN"/>
        </w:rPr>
        <w:t>, with</w:t>
      </w:r>
      <w:r w:rsidRPr="00C43742">
        <w:rPr>
          <w:rFonts w:ascii="Book Antiqua" w:hAnsi="Book Antiqua" w:cs="Times New Roman"/>
          <w:lang w:val="en-IN"/>
        </w:rPr>
        <w:t xml:space="preserve"> bell hooks remind</w:t>
      </w:r>
      <w:r w:rsidR="00960BBE">
        <w:rPr>
          <w:rFonts w:ascii="Book Antiqua" w:hAnsi="Book Antiqua" w:cs="Times New Roman"/>
          <w:lang w:val="en-IN"/>
        </w:rPr>
        <w:t>ing</w:t>
      </w:r>
      <w:r w:rsidRPr="00C43742">
        <w:rPr>
          <w:rFonts w:ascii="Book Antiqua" w:hAnsi="Book Antiqua" w:cs="Times New Roman"/>
          <w:lang w:val="en-IN"/>
        </w:rPr>
        <w:t xml:space="preserve"> us that love is not simply a feeling but an ethical orientation – a mode of relating grounded in justice, care, and truth. Her concept of love is expansive, uncomfortable, and deeply political. Similarly, Audre Lorde’s notion of the erotic, as outlined in “Uses of the Erotic,” positions self-awareness and pleasure as tools of resistance for those historically denied both. For Lorde, self-love is not indulgence, it is survival.</w:t>
      </w:r>
    </w:p>
    <w:p w14:paraId="6D26BD0E" w14:textId="77777777" w:rsidR="008A2771" w:rsidRPr="00C43742" w:rsidRDefault="008A2771" w:rsidP="00A17910">
      <w:pPr>
        <w:jc w:val="both"/>
        <w:rPr>
          <w:rFonts w:ascii="Book Antiqua" w:hAnsi="Book Antiqua" w:cs="Times New Roman"/>
          <w:lang w:val="en-IN"/>
        </w:rPr>
      </w:pPr>
    </w:p>
    <w:p w14:paraId="40630A53" w14:textId="77777777" w:rsidR="00A17910" w:rsidRPr="00C43742"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Buddhist thinkers like </w:t>
      </w:r>
      <w:proofErr w:type="spellStart"/>
      <w:r w:rsidRPr="00C43742">
        <w:rPr>
          <w:rFonts w:ascii="Book Antiqua" w:hAnsi="Book Antiqua" w:cs="Times New Roman"/>
          <w:lang w:val="en-IN"/>
        </w:rPr>
        <w:t>Thích</w:t>
      </w:r>
      <w:proofErr w:type="spellEnd"/>
      <w:r w:rsidRPr="00C43742">
        <w:rPr>
          <w:rFonts w:ascii="Book Antiqua" w:hAnsi="Book Antiqua" w:cs="Times New Roman"/>
          <w:lang w:val="en-IN"/>
        </w:rPr>
        <w:t xml:space="preserve"> </w:t>
      </w:r>
      <w:proofErr w:type="spellStart"/>
      <w:r w:rsidRPr="00C43742">
        <w:rPr>
          <w:rFonts w:ascii="Book Antiqua" w:hAnsi="Book Antiqua" w:cs="Times New Roman"/>
          <w:lang w:val="en-IN"/>
        </w:rPr>
        <w:t>Nh</w:t>
      </w:r>
      <w:r w:rsidRPr="00C43742">
        <w:rPr>
          <w:rFonts w:ascii="Cambria" w:hAnsi="Cambria" w:cs="Cambria"/>
          <w:lang w:val="en-IN"/>
        </w:rPr>
        <w:t>ấ</w:t>
      </w:r>
      <w:r w:rsidRPr="00C43742">
        <w:rPr>
          <w:rFonts w:ascii="Book Antiqua" w:hAnsi="Book Antiqua" w:cs="Times New Roman"/>
          <w:lang w:val="en-IN"/>
        </w:rPr>
        <w:t>t</w:t>
      </w:r>
      <w:proofErr w:type="spellEnd"/>
      <w:r w:rsidRPr="00C43742">
        <w:rPr>
          <w:rFonts w:ascii="Book Antiqua" w:hAnsi="Book Antiqua" w:cs="Times New Roman"/>
          <w:lang w:val="en-IN"/>
        </w:rPr>
        <w:t xml:space="preserve"> </w:t>
      </w:r>
      <w:proofErr w:type="spellStart"/>
      <w:r w:rsidRPr="00C43742">
        <w:rPr>
          <w:rFonts w:ascii="Book Antiqua" w:hAnsi="Book Antiqua" w:cs="Times New Roman"/>
          <w:lang w:val="en-IN"/>
        </w:rPr>
        <w:t>H</w:t>
      </w:r>
      <w:r w:rsidRPr="00C43742">
        <w:rPr>
          <w:rFonts w:ascii="Cambria" w:hAnsi="Cambria" w:cs="Cambria"/>
          <w:lang w:val="en-IN"/>
        </w:rPr>
        <w:t>ạ</w:t>
      </w:r>
      <w:r w:rsidRPr="00C43742">
        <w:rPr>
          <w:rFonts w:ascii="Book Antiqua" w:hAnsi="Book Antiqua" w:cs="Times New Roman"/>
          <w:lang w:val="en-IN"/>
        </w:rPr>
        <w:t>nh</w:t>
      </w:r>
      <w:proofErr w:type="spellEnd"/>
      <w:r w:rsidRPr="00C43742">
        <w:rPr>
          <w:rFonts w:ascii="Book Antiqua" w:hAnsi="Book Antiqua" w:cs="Times New Roman"/>
          <w:lang w:val="en-IN"/>
        </w:rPr>
        <w:t xml:space="preserve"> and modern contemplative scholars like Kristin Neff frame self-love not as mastery, but as </w:t>
      </w:r>
      <w:r w:rsidRPr="00C43742">
        <w:rPr>
          <w:rFonts w:ascii="Book Antiqua" w:hAnsi="Book Antiqua" w:cs="Times New Roman"/>
          <w:b/>
          <w:bCs/>
          <w:lang w:val="en-IN"/>
        </w:rPr>
        <w:t>compassionate acceptance</w:t>
      </w:r>
      <w:r w:rsidRPr="00C43742">
        <w:rPr>
          <w:rFonts w:ascii="Book Antiqua" w:hAnsi="Book Antiqua" w:cs="Times New Roman"/>
          <w:lang w:val="en-IN"/>
        </w:rPr>
        <w:t xml:space="preserve">, a practice of befriending the self rather than disciplining it. This view reorients healing away from control and toward </w:t>
      </w:r>
      <w:r w:rsidRPr="00C43742">
        <w:rPr>
          <w:rFonts w:ascii="Book Antiqua" w:hAnsi="Book Antiqua" w:cs="Times New Roman"/>
          <w:lang w:val="en-IN"/>
        </w:rPr>
        <w:lastRenderedPageBreak/>
        <w:t>presence, patience, and gentleness.</w:t>
      </w:r>
    </w:p>
    <w:p w14:paraId="328FF12A"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From these insights, we can begin to sketch a model of </w:t>
      </w:r>
      <w:r w:rsidRPr="00C43742">
        <w:rPr>
          <w:rFonts w:ascii="Book Antiqua" w:hAnsi="Book Antiqua" w:cs="Times New Roman"/>
          <w:b/>
          <w:bCs/>
          <w:lang w:val="en-IN"/>
        </w:rPr>
        <w:t>deep self-love</w:t>
      </w:r>
      <w:r w:rsidRPr="00C43742">
        <w:rPr>
          <w:rFonts w:ascii="Book Antiqua" w:hAnsi="Book Antiqua" w:cs="Times New Roman"/>
          <w:lang w:val="en-IN"/>
        </w:rPr>
        <w:t>, a slow, honest, and sometimes uncomfortable practice of becoming attuned to one’s needs, wounds, and contradictions. It may include:</w:t>
      </w:r>
    </w:p>
    <w:p w14:paraId="7A914168" w14:textId="77777777" w:rsidR="008A2771" w:rsidRPr="00C43742" w:rsidRDefault="008A2771" w:rsidP="00A17910">
      <w:pPr>
        <w:jc w:val="both"/>
        <w:rPr>
          <w:rFonts w:ascii="Book Antiqua" w:hAnsi="Book Antiqua" w:cs="Times New Roman"/>
          <w:lang w:val="en-IN"/>
        </w:rPr>
      </w:pPr>
    </w:p>
    <w:p w14:paraId="57239805" w14:textId="77777777" w:rsidR="00A17910" w:rsidRPr="00C43742" w:rsidRDefault="00A17910" w:rsidP="008A2771">
      <w:pPr>
        <w:widowControl/>
        <w:numPr>
          <w:ilvl w:val="0"/>
          <w:numId w:val="17"/>
        </w:numPr>
        <w:autoSpaceDE/>
        <w:autoSpaceDN/>
        <w:ind w:left="0" w:firstLine="0"/>
        <w:jc w:val="both"/>
        <w:rPr>
          <w:rFonts w:ascii="Book Antiqua" w:hAnsi="Book Antiqua" w:cs="Times New Roman"/>
          <w:lang w:val="en-IN"/>
        </w:rPr>
      </w:pPr>
      <w:r w:rsidRPr="00C43742">
        <w:rPr>
          <w:rFonts w:ascii="Book Antiqua" w:hAnsi="Book Antiqua" w:cs="Times New Roman"/>
          <w:lang w:val="en-IN"/>
        </w:rPr>
        <w:t>Saying no without guilt</w:t>
      </w:r>
    </w:p>
    <w:p w14:paraId="0B8BE7C3" w14:textId="77777777" w:rsidR="00A17910" w:rsidRPr="00C43742" w:rsidRDefault="00A17910" w:rsidP="008A2771">
      <w:pPr>
        <w:widowControl/>
        <w:numPr>
          <w:ilvl w:val="0"/>
          <w:numId w:val="17"/>
        </w:numPr>
        <w:autoSpaceDE/>
        <w:autoSpaceDN/>
        <w:ind w:left="0" w:firstLine="0"/>
        <w:jc w:val="both"/>
        <w:rPr>
          <w:rFonts w:ascii="Book Antiqua" w:hAnsi="Book Antiqua" w:cs="Times New Roman"/>
          <w:lang w:val="en-IN"/>
        </w:rPr>
      </w:pPr>
      <w:r w:rsidRPr="00C43742">
        <w:rPr>
          <w:rFonts w:ascii="Book Antiqua" w:hAnsi="Book Antiqua" w:cs="Times New Roman"/>
          <w:lang w:val="en-IN"/>
        </w:rPr>
        <w:t>Disengaging from toxic productivity cycles</w:t>
      </w:r>
    </w:p>
    <w:p w14:paraId="1146E58E" w14:textId="77777777" w:rsidR="00A17910" w:rsidRPr="00C43742" w:rsidRDefault="00A17910" w:rsidP="008A2771">
      <w:pPr>
        <w:widowControl/>
        <w:numPr>
          <w:ilvl w:val="0"/>
          <w:numId w:val="17"/>
        </w:numPr>
        <w:autoSpaceDE/>
        <w:autoSpaceDN/>
        <w:ind w:left="0" w:firstLine="0"/>
        <w:jc w:val="both"/>
        <w:rPr>
          <w:rFonts w:ascii="Book Antiqua" w:hAnsi="Book Antiqua" w:cs="Times New Roman"/>
          <w:lang w:val="en-IN"/>
        </w:rPr>
      </w:pPr>
      <w:r w:rsidRPr="00C43742">
        <w:rPr>
          <w:rFonts w:ascii="Book Antiqua" w:hAnsi="Book Antiqua" w:cs="Times New Roman"/>
          <w:lang w:val="en-IN"/>
        </w:rPr>
        <w:t>Spending time in silence or solitude</w:t>
      </w:r>
    </w:p>
    <w:p w14:paraId="67E13786" w14:textId="77777777" w:rsidR="00A17910" w:rsidRPr="00C43742" w:rsidRDefault="00A17910" w:rsidP="008A2771">
      <w:pPr>
        <w:widowControl/>
        <w:numPr>
          <w:ilvl w:val="0"/>
          <w:numId w:val="17"/>
        </w:numPr>
        <w:autoSpaceDE/>
        <w:autoSpaceDN/>
        <w:ind w:left="0" w:firstLine="0"/>
        <w:jc w:val="both"/>
        <w:rPr>
          <w:rFonts w:ascii="Book Antiqua" w:hAnsi="Book Antiqua" w:cs="Times New Roman"/>
          <w:lang w:val="en-IN"/>
        </w:rPr>
      </w:pPr>
      <w:r w:rsidRPr="00C43742">
        <w:rPr>
          <w:rFonts w:ascii="Book Antiqua" w:hAnsi="Book Antiqua" w:cs="Times New Roman"/>
          <w:lang w:val="en-IN"/>
        </w:rPr>
        <w:t>Practising community care, not just self-care</w:t>
      </w:r>
    </w:p>
    <w:p w14:paraId="461BFFB3" w14:textId="77777777" w:rsidR="00A17910" w:rsidRPr="00C43742" w:rsidRDefault="00A17910" w:rsidP="008A2771">
      <w:pPr>
        <w:widowControl/>
        <w:numPr>
          <w:ilvl w:val="0"/>
          <w:numId w:val="17"/>
        </w:numPr>
        <w:autoSpaceDE/>
        <w:autoSpaceDN/>
        <w:ind w:left="0" w:firstLine="0"/>
        <w:jc w:val="both"/>
        <w:rPr>
          <w:rFonts w:ascii="Book Antiqua" w:hAnsi="Book Antiqua" w:cs="Times New Roman"/>
          <w:lang w:val="en-IN"/>
        </w:rPr>
      </w:pPr>
      <w:r w:rsidRPr="00C43742">
        <w:rPr>
          <w:rFonts w:ascii="Book Antiqua" w:hAnsi="Book Antiqua" w:cs="Times New Roman"/>
          <w:lang w:val="en-IN"/>
        </w:rPr>
        <w:t>Seeking therapy not to optimise but to understand</w:t>
      </w:r>
    </w:p>
    <w:p w14:paraId="3B2D3EB5" w14:textId="77777777" w:rsidR="00A17910" w:rsidRPr="00C43742" w:rsidRDefault="00A17910" w:rsidP="008A2771">
      <w:pPr>
        <w:widowControl/>
        <w:numPr>
          <w:ilvl w:val="0"/>
          <w:numId w:val="17"/>
        </w:numPr>
        <w:autoSpaceDE/>
        <w:autoSpaceDN/>
        <w:ind w:left="0" w:firstLine="0"/>
        <w:jc w:val="both"/>
        <w:rPr>
          <w:rFonts w:ascii="Book Antiqua" w:hAnsi="Book Antiqua" w:cs="Times New Roman"/>
          <w:lang w:val="en-IN"/>
        </w:rPr>
      </w:pPr>
      <w:r w:rsidRPr="00C43742">
        <w:rPr>
          <w:rFonts w:ascii="Book Antiqua" w:hAnsi="Book Antiqua" w:cs="Times New Roman"/>
          <w:lang w:val="en-IN"/>
        </w:rPr>
        <w:t>Reaching out even when it’s difficult</w:t>
      </w:r>
    </w:p>
    <w:p w14:paraId="51CB86EF" w14:textId="77777777" w:rsidR="00A17910" w:rsidRPr="00C43742" w:rsidRDefault="00A17910" w:rsidP="008A2771">
      <w:pPr>
        <w:widowControl/>
        <w:numPr>
          <w:ilvl w:val="0"/>
          <w:numId w:val="17"/>
        </w:numPr>
        <w:autoSpaceDE/>
        <w:autoSpaceDN/>
        <w:ind w:left="0" w:firstLine="0"/>
        <w:jc w:val="both"/>
        <w:rPr>
          <w:rFonts w:ascii="Book Antiqua" w:hAnsi="Book Antiqua" w:cs="Times New Roman"/>
          <w:lang w:val="en-IN"/>
        </w:rPr>
      </w:pPr>
      <w:r w:rsidRPr="00C43742">
        <w:rPr>
          <w:rFonts w:ascii="Book Antiqua" w:hAnsi="Book Antiqua" w:cs="Times New Roman"/>
          <w:lang w:val="en-IN"/>
        </w:rPr>
        <w:t>Making peace with imperfection</w:t>
      </w:r>
    </w:p>
    <w:p w14:paraId="08046F38" w14:textId="77777777" w:rsidR="00A17910" w:rsidRDefault="00A17910" w:rsidP="008A2771">
      <w:pPr>
        <w:widowControl/>
        <w:numPr>
          <w:ilvl w:val="0"/>
          <w:numId w:val="17"/>
        </w:numPr>
        <w:autoSpaceDE/>
        <w:autoSpaceDN/>
        <w:ind w:left="0" w:firstLine="0"/>
        <w:jc w:val="both"/>
        <w:rPr>
          <w:rFonts w:ascii="Book Antiqua" w:hAnsi="Book Antiqua" w:cs="Times New Roman"/>
          <w:lang w:val="en-IN"/>
        </w:rPr>
      </w:pPr>
      <w:r w:rsidRPr="00C43742">
        <w:rPr>
          <w:rFonts w:ascii="Book Antiqua" w:hAnsi="Book Antiqua" w:cs="Times New Roman"/>
          <w:lang w:val="en-IN"/>
        </w:rPr>
        <w:t>Learning emotional literacies that are not platform-generated</w:t>
      </w:r>
    </w:p>
    <w:p w14:paraId="2DC58DCD" w14:textId="77777777" w:rsidR="008A2771" w:rsidRPr="00C43742" w:rsidRDefault="008A2771" w:rsidP="008A2771">
      <w:pPr>
        <w:widowControl/>
        <w:autoSpaceDE/>
        <w:autoSpaceDN/>
        <w:jc w:val="both"/>
        <w:rPr>
          <w:rFonts w:ascii="Book Antiqua" w:hAnsi="Book Antiqua" w:cs="Times New Roman"/>
          <w:lang w:val="en-IN"/>
        </w:rPr>
      </w:pPr>
    </w:p>
    <w:p w14:paraId="2D2B7C81"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Crucially, this model rejects the false binaries: political vs personal, secular vs spiritual, individual vs collective. Deep self-love makes space for all of it. It honours the quiet, the messy, the in-process. It also foregrounds what I call </w:t>
      </w:r>
      <w:r w:rsidRPr="00C43742">
        <w:rPr>
          <w:rFonts w:ascii="Book Antiqua" w:hAnsi="Book Antiqua" w:cs="Times New Roman"/>
          <w:b/>
          <w:bCs/>
          <w:lang w:val="en-IN"/>
        </w:rPr>
        <w:t>reflexive healing</w:t>
      </w:r>
      <w:r w:rsidRPr="00C43742">
        <w:rPr>
          <w:rFonts w:ascii="Book Antiqua" w:hAnsi="Book Antiqua" w:cs="Times New Roman"/>
          <w:lang w:val="en-IN"/>
        </w:rPr>
        <w:t xml:space="preserve"> –a form of emotional work that recognises the interplay between one’s inner life and outer structures, and refuses to separate the two.</w:t>
      </w:r>
    </w:p>
    <w:p w14:paraId="6B4C8A92" w14:textId="77777777" w:rsidR="008A2771" w:rsidRPr="00C43742" w:rsidRDefault="008A2771" w:rsidP="00A17910">
      <w:pPr>
        <w:jc w:val="both"/>
        <w:rPr>
          <w:rFonts w:ascii="Book Antiqua" w:hAnsi="Book Antiqua" w:cs="Times New Roman"/>
          <w:lang w:val="en-IN"/>
        </w:rPr>
      </w:pPr>
    </w:p>
    <w:p w14:paraId="78542D70" w14:textId="77777777" w:rsidR="00A17910" w:rsidRPr="00C43742"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This reimagining does not mean abandoning the self but decentring its commodified version. It means cultivating </w:t>
      </w:r>
      <w:r w:rsidRPr="00C43742">
        <w:rPr>
          <w:rFonts w:ascii="Book Antiqua" w:hAnsi="Book Antiqua" w:cs="Times New Roman"/>
          <w:b/>
          <w:bCs/>
          <w:lang w:val="en-IN"/>
        </w:rPr>
        <w:t>integrative wholeness</w:t>
      </w:r>
      <w:r w:rsidRPr="00C43742">
        <w:rPr>
          <w:rFonts w:ascii="Book Antiqua" w:hAnsi="Book Antiqua" w:cs="Times New Roman"/>
          <w:lang w:val="en-IN"/>
        </w:rPr>
        <w:t>, a state where healing, dignity, and justice are not separated into lifestyle choices but seen as entangled, ethical imperatives.</w:t>
      </w:r>
    </w:p>
    <w:p w14:paraId="506013F4" w14:textId="77777777" w:rsidR="00A17910" w:rsidRPr="00C43742" w:rsidRDefault="00A17910" w:rsidP="00A17910">
      <w:pPr>
        <w:jc w:val="both"/>
        <w:rPr>
          <w:rFonts w:ascii="Book Antiqua" w:hAnsi="Book Antiqua" w:cs="Times New Roman"/>
          <w:b/>
          <w:bCs/>
          <w:lang w:val="en-IN"/>
        </w:rPr>
      </w:pPr>
    </w:p>
    <w:p w14:paraId="10EA51A2" w14:textId="77777777" w:rsidR="00A17910" w:rsidRDefault="00A17910" w:rsidP="00A17910">
      <w:pPr>
        <w:jc w:val="both"/>
        <w:rPr>
          <w:rFonts w:ascii="Book Antiqua" w:hAnsi="Book Antiqua" w:cs="Times New Roman"/>
          <w:b/>
          <w:bCs/>
          <w:lang w:val="en-IN"/>
        </w:rPr>
      </w:pPr>
      <w:r w:rsidRPr="00C43742">
        <w:rPr>
          <w:rFonts w:ascii="Book Antiqua" w:hAnsi="Book Antiqua" w:cs="Times New Roman"/>
          <w:b/>
          <w:bCs/>
          <w:lang w:val="en-IN"/>
        </w:rPr>
        <w:t>8.Conclusion</w:t>
      </w:r>
    </w:p>
    <w:p w14:paraId="5ACED718" w14:textId="77777777" w:rsidR="008A2771" w:rsidRPr="00C43742" w:rsidRDefault="008A2771" w:rsidP="00A17910">
      <w:pPr>
        <w:jc w:val="both"/>
        <w:rPr>
          <w:rFonts w:ascii="Book Antiqua" w:hAnsi="Book Antiqua" w:cs="Times New Roman"/>
          <w:b/>
          <w:bCs/>
          <w:lang w:val="en-IN"/>
        </w:rPr>
      </w:pPr>
    </w:p>
    <w:p w14:paraId="084A6D1A"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Self-love has travelled an uneven path, from revolutionary philosophy to retail packaging, from feminist manifestos to TikTok trends. While its rise has helped de-stigmatise mental health discourse, it has also absorbed the very systems it once sought to resist.</w:t>
      </w:r>
    </w:p>
    <w:p w14:paraId="4DDB5995" w14:textId="77777777" w:rsidR="008A2771" w:rsidRPr="00C43742" w:rsidRDefault="008A2771" w:rsidP="00A17910">
      <w:pPr>
        <w:jc w:val="both"/>
        <w:rPr>
          <w:rFonts w:ascii="Book Antiqua" w:hAnsi="Book Antiqua" w:cs="Times New Roman"/>
          <w:lang w:val="en-IN"/>
        </w:rPr>
      </w:pPr>
    </w:p>
    <w:p w14:paraId="2A48293B"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In the current age of neoliberalism and digital capitalism, self-love has been rebranded into something sleek, manageable, and </w:t>
      </w:r>
      <w:proofErr w:type="spellStart"/>
      <w:r w:rsidRPr="00C43742">
        <w:rPr>
          <w:rFonts w:ascii="Book Antiqua" w:hAnsi="Book Antiqua" w:cs="Times New Roman"/>
          <w:lang w:val="en-IN"/>
        </w:rPr>
        <w:t>monetisable</w:t>
      </w:r>
      <w:proofErr w:type="spellEnd"/>
      <w:r w:rsidRPr="00C43742">
        <w:rPr>
          <w:rFonts w:ascii="Book Antiqua" w:hAnsi="Book Antiqua" w:cs="Times New Roman"/>
          <w:lang w:val="en-IN"/>
        </w:rPr>
        <w:t>. But candles, apps, and journals, though not inherently harmful, cannot replace the difficult, radical work of healing. The danger lies not in these objects, but in mistaking them for transformation.</w:t>
      </w:r>
    </w:p>
    <w:p w14:paraId="29C5E80F" w14:textId="77777777" w:rsidR="008A2771" w:rsidRPr="00C43742" w:rsidRDefault="008A2771" w:rsidP="00A17910">
      <w:pPr>
        <w:jc w:val="both"/>
        <w:rPr>
          <w:rFonts w:ascii="Book Antiqua" w:hAnsi="Book Antiqua" w:cs="Times New Roman"/>
          <w:lang w:val="en-IN"/>
        </w:rPr>
      </w:pPr>
    </w:p>
    <w:p w14:paraId="2D628B69"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To move forward, we must re-enchant self-love as an ongoing, relational practice: one that centres honesty over optics, discomfort over convenience, and dignity over display. Self-love is not about turning away from the world – it is about turning toward it, with courage, softness, and a refusal to abandon ourselves in the face of alienating systems.</w:t>
      </w:r>
    </w:p>
    <w:p w14:paraId="2BAABFF0" w14:textId="77777777" w:rsidR="008A2771" w:rsidRPr="00C43742" w:rsidRDefault="008A2771" w:rsidP="00A17910">
      <w:pPr>
        <w:jc w:val="both"/>
        <w:rPr>
          <w:rFonts w:ascii="Book Antiqua" w:hAnsi="Book Antiqua" w:cs="Times New Roman"/>
          <w:lang w:val="en-IN"/>
        </w:rPr>
      </w:pPr>
    </w:p>
    <w:p w14:paraId="388AFFDB"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This means moving beyond the algorithmic aesthetics of healing and embracing what I call </w:t>
      </w:r>
      <w:r w:rsidRPr="00C43742">
        <w:rPr>
          <w:rFonts w:ascii="Book Antiqua" w:hAnsi="Book Antiqua" w:cs="Times New Roman"/>
          <w:b/>
          <w:bCs/>
          <w:lang w:val="en-IN"/>
        </w:rPr>
        <w:t>embodied resistance</w:t>
      </w:r>
      <w:r w:rsidRPr="00C43742">
        <w:rPr>
          <w:rFonts w:ascii="Book Antiqua" w:hAnsi="Book Antiqua" w:cs="Times New Roman"/>
          <w:lang w:val="en-IN"/>
        </w:rPr>
        <w:t xml:space="preserve">, the willingness to show up for oneself without performance, and to hold space for others without consumption. It means cultivating what I have termed </w:t>
      </w:r>
      <w:r w:rsidRPr="00C43742">
        <w:rPr>
          <w:rFonts w:ascii="Book Antiqua" w:hAnsi="Book Antiqua" w:cs="Times New Roman"/>
          <w:b/>
          <w:bCs/>
          <w:lang w:val="en-IN"/>
        </w:rPr>
        <w:t>solidaric selfhood</w:t>
      </w:r>
      <w:r w:rsidRPr="00C43742">
        <w:rPr>
          <w:rFonts w:ascii="Book Antiqua" w:hAnsi="Book Antiqua" w:cs="Times New Roman"/>
          <w:lang w:val="en-IN"/>
        </w:rPr>
        <w:t>, a form of subjectivity that understands self-love not as isolation but as interdependence.</w:t>
      </w:r>
    </w:p>
    <w:p w14:paraId="135308AF" w14:textId="77777777" w:rsidR="008A2771" w:rsidRPr="00C43742" w:rsidRDefault="008A2771" w:rsidP="00A17910">
      <w:pPr>
        <w:jc w:val="both"/>
        <w:rPr>
          <w:rFonts w:ascii="Book Antiqua" w:hAnsi="Book Antiqua" w:cs="Times New Roman"/>
          <w:lang w:val="en-IN"/>
        </w:rPr>
      </w:pPr>
    </w:p>
    <w:p w14:paraId="47863DB0"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Such a reimagining of self-love would insist on structural accountability alongside emotional </w:t>
      </w:r>
      <w:r w:rsidRPr="00C43742">
        <w:rPr>
          <w:rFonts w:ascii="Book Antiqua" w:hAnsi="Book Antiqua" w:cs="Times New Roman"/>
          <w:lang w:val="en-IN"/>
        </w:rPr>
        <w:lastRenderedPageBreak/>
        <w:t>care. It would challenge the political economy that turns self-worth into a shopping list. It would build emotional literacies that are nuanced, inclusive, and historically grounded.</w:t>
      </w:r>
    </w:p>
    <w:p w14:paraId="52B9F1E7" w14:textId="77777777" w:rsidR="008A2771" w:rsidRPr="00C43742" w:rsidRDefault="008A2771" w:rsidP="00A17910">
      <w:pPr>
        <w:jc w:val="both"/>
        <w:rPr>
          <w:rFonts w:ascii="Book Antiqua" w:hAnsi="Book Antiqua" w:cs="Times New Roman"/>
          <w:lang w:val="en-IN"/>
        </w:rPr>
      </w:pPr>
    </w:p>
    <w:p w14:paraId="03F96D92"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And perhaps most importantly, it would make room for failure, contradiction, and vulnerability, thus allowing us to grow without needing to glow.</w:t>
      </w:r>
    </w:p>
    <w:p w14:paraId="328B0D9A" w14:textId="77777777" w:rsidR="008A2771" w:rsidRPr="00C43742" w:rsidRDefault="008A2771" w:rsidP="00A17910">
      <w:pPr>
        <w:jc w:val="both"/>
        <w:rPr>
          <w:rFonts w:ascii="Book Antiqua" w:hAnsi="Book Antiqua" w:cs="Times New Roman"/>
          <w:lang w:val="en-IN"/>
        </w:rPr>
      </w:pPr>
    </w:p>
    <w:p w14:paraId="12ED2B58" w14:textId="77777777" w:rsidR="00A17910" w:rsidRDefault="00A17910" w:rsidP="00A17910">
      <w:pPr>
        <w:jc w:val="both"/>
        <w:rPr>
          <w:rFonts w:ascii="Book Antiqua" w:hAnsi="Book Antiqua" w:cs="Times New Roman"/>
          <w:lang w:val="en-IN"/>
        </w:rPr>
      </w:pPr>
      <w:r w:rsidRPr="00C43742">
        <w:rPr>
          <w:rFonts w:ascii="Book Antiqua" w:hAnsi="Book Antiqua" w:cs="Times New Roman"/>
          <w:lang w:val="en-IN"/>
        </w:rPr>
        <w:t>In a world that profits from our self-doubt, choosing to love ourselves, truly and deeply, is one of the most revolutionary acts we can commit. But it is not a solo revolution. It is one we must wage together, tenderly, imperfectly, and unrelentingly.</w:t>
      </w:r>
    </w:p>
    <w:p w14:paraId="1405753C" w14:textId="77777777" w:rsidR="008A2771" w:rsidRPr="00C43742" w:rsidRDefault="008A2771" w:rsidP="00A17910">
      <w:pPr>
        <w:jc w:val="both"/>
        <w:rPr>
          <w:rFonts w:ascii="Book Antiqua" w:hAnsi="Book Antiqua" w:cs="Times New Roman"/>
          <w:lang w:val="en-IN"/>
        </w:rPr>
      </w:pPr>
    </w:p>
    <w:p w14:paraId="2FA49660" w14:textId="77777777" w:rsidR="00A17910" w:rsidRPr="00C43742" w:rsidRDefault="00A17910" w:rsidP="00A17910">
      <w:pPr>
        <w:jc w:val="both"/>
        <w:rPr>
          <w:rFonts w:ascii="Book Antiqua" w:hAnsi="Book Antiqua" w:cs="Times New Roman"/>
          <w:lang w:val="en-IN"/>
        </w:rPr>
      </w:pPr>
      <w:r w:rsidRPr="00C43742">
        <w:rPr>
          <w:rFonts w:ascii="Book Antiqua" w:hAnsi="Book Antiqua" w:cs="Times New Roman"/>
          <w:lang w:val="en-IN"/>
        </w:rPr>
        <w:t xml:space="preserve">To reclaim the transformative essence of self-love, we must cultivate what I call </w:t>
      </w:r>
      <w:r w:rsidRPr="00C43742">
        <w:rPr>
          <w:rFonts w:ascii="Book Antiqua" w:hAnsi="Book Antiqua" w:cs="Times New Roman"/>
          <w:b/>
          <w:bCs/>
          <w:lang w:val="en-IN"/>
        </w:rPr>
        <w:t>emotional sovereignty</w:t>
      </w:r>
      <w:r w:rsidRPr="00C43742">
        <w:rPr>
          <w:rFonts w:ascii="Book Antiqua" w:hAnsi="Book Antiqua" w:cs="Times New Roman"/>
          <w:lang w:val="en-IN"/>
        </w:rPr>
        <w:t>, that is to say, the capacity to govern one’s emotional life without external scripts or commodified expectations. Emotional sovereignty allows us to be with our joy and sorrow without justification, and to resist the pressures of optimisation and aesthetics. In that space, self-love becomes not a consumer trend but a philosophical stance, one that reclaims the fullness of being human in a world that wants to make us a brand.</w:t>
      </w:r>
    </w:p>
    <w:p w14:paraId="5829BEAF" w14:textId="77777777" w:rsidR="00A17910" w:rsidRPr="00C43742" w:rsidRDefault="00A17910" w:rsidP="00A17910">
      <w:pPr>
        <w:jc w:val="both"/>
        <w:rPr>
          <w:rFonts w:ascii="Book Antiqua" w:hAnsi="Book Antiqua" w:cs="Times New Roman"/>
          <w:lang w:val="en-IN"/>
        </w:rPr>
      </w:pPr>
    </w:p>
    <w:p w14:paraId="634764B5" w14:textId="77777777" w:rsidR="008A2771" w:rsidRDefault="008A2771" w:rsidP="00A17910">
      <w:pPr>
        <w:jc w:val="both"/>
        <w:rPr>
          <w:rFonts w:ascii="Book Antiqua" w:hAnsi="Book Antiqua" w:cs="Times New Roman"/>
          <w:b/>
          <w:bCs/>
          <w:lang w:val="en-IN"/>
        </w:rPr>
      </w:pPr>
    </w:p>
    <w:p w14:paraId="5485294C" w14:textId="34D17A23" w:rsidR="00A17910" w:rsidRDefault="00A17910" w:rsidP="00A17910">
      <w:pPr>
        <w:jc w:val="both"/>
        <w:rPr>
          <w:rFonts w:ascii="Book Antiqua" w:hAnsi="Book Antiqua" w:cs="Times New Roman"/>
          <w:b/>
          <w:bCs/>
          <w:lang w:val="en-IN"/>
        </w:rPr>
      </w:pPr>
      <w:r w:rsidRPr="00C43742">
        <w:rPr>
          <w:rFonts w:ascii="Book Antiqua" w:hAnsi="Book Antiqua" w:cs="Times New Roman"/>
          <w:b/>
          <w:bCs/>
          <w:lang w:val="en-IN"/>
        </w:rPr>
        <w:t xml:space="preserve">References </w:t>
      </w:r>
    </w:p>
    <w:p w14:paraId="598BE2B0" w14:textId="77777777" w:rsidR="00A17910" w:rsidRPr="00C43742" w:rsidRDefault="00A17910" w:rsidP="00A17910">
      <w:pPr>
        <w:jc w:val="both"/>
        <w:rPr>
          <w:rFonts w:ascii="Book Antiqua" w:hAnsi="Book Antiqua" w:cs="Times New Roman"/>
          <w:b/>
          <w:bCs/>
          <w:lang w:val="en-IN"/>
        </w:rPr>
      </w:pPr>
    </w:p>
    <w:p w14:paraId="138E2DC4" w14:textId="77777777" w:rsidR="00A17910" w:rsidRPr="00A17910" w:rsidRDefault="00A17910" w:rsidP="00A17910">
      <w:pPr>
        <w:widowControl/>
        <w:autoSpaceDE/>
        <w:autoSpaceDN/>
        <w:ind w:firstLine="720"/>
        <w:jc w:val="both"/>
        <w:rPr>
          <w:rFonts w:ascii="Book Antiqua" w:hAnsi="Book Antiqua" w:cs="Times New Roman"/>
          <w:sz w:val="20"/>
          <w:szCs w:val="20"/>
          <w:lang w:val="en-IN"/>
        </w:rPr>
      </w:pPr>
      <w:r w:rsidRPr="00A17910">
        <w:rPr>
          <w:rFonts w:ascii="Book Antiqua" w:hAnsi="Book Antiqua" w:cs="Times New Roman"/>
          <w:sz w:val="20"/>
          <w:szCs w:val="20"/>
          <w:lang w:val="en-IN"/>
        </w:rPr>
        <w:t xml:space="preserve">Hooks, bell. 2000. </w:t>
      </w:r>
      <w:r w:rsidRPr="00A17910">
        <w:rPr>
          <w:rFonts w:ascii="Book Antiqua" w:hAnsi="Book Antiqua" w:cs="Times New Roman"/>
          <w:i/>
          <w:iCs/>
          <w:sz w:val="20"/>
          <w:szCs w:val="20"/>
          <w:lang w:val="en-IN"/>
        </w:rPr>
        <w:t>All About Love: New Visions</w:t>
      </w:r>
      <w:r w:rsidRPr="00A17910">
        <w:rPr>
          <w:rFonts w:ascii="Book Antiqua" w:hAnsi="Book Antiqua" w:cs="Times New Roman"/>
          <w:sz w:val="20"/>
          <w:szCs w:val="20"/>
          <w:lang w:val="en-IN"/>
        </w:rPr>
        <w:t>. New York: William Morrow.</w:t>
      </w:r>
    </w:p>
    <w:p w14:paraId="507E73EC" w14:textId="77777777" w:rsidR="00A17910" w:rsidRPr="00A17910" w:rsidRDefault="00A17910" w:rsidP="00A17910">
      <w:pPr>
        <w:widowControl/>
        <w:autoSpaceDE/>
        <w:autoSpaceDN/>
        <w:ind w:firstLine="720"/>
        <w:jc w:val="both"/>
        <w:rPr>
          <w:rFonts w:ascii="Book Antiqua" w:hAnsi="Book Antiqua" w:cs="Times New Roman"/>
          <w:sz w:val="20"/>
          <w:szCs w:val="20"/>
          <w:lang w:val="en-IN"/>
        </w:rPr>
      </w:pPr>
      <w:r w:rsidRPr="00A17910">
        <w:rPr>
          <w:rFonts w:ascii="Book Antiqua" w:hAnsi="Book Antiqua" w:cs="Times New Roman"/>
          <w:sz w:val="20"/>
          <w:szCs w:val="20"/>
          <w:lang w:val="en-IN"/>
        </w:rPr>
        <w:t xml:space="preserve">Lorde, Audre. 1988. </w:t>
      </w:r>
      <w:r w:rsidRPr="00A17910">
        <w:rPr>
          <w:rFonts w:ascii="Book Antiqua" w:hAnsi="Book Antiqua" w:cs="Times New Roman"/>
          <w:i/>
          <w:iCs/>
          <w:sz w:val="20"/>
          <w:szCs w:val="20"/>
          <w:lang w:val="en-IN"/>
        </w:rPr>
        <w:t>A Burst of Light: Essays</w:t>
      </w:r>
      <w:r w:rsidRPr="00A17910">
        <w:rPr>
          <w:rFonts w:ascii="Book Antiqua" w:hAnsi="Book Antiqua" w:cs="Times New Roman"/>
          <w:sz w:val="20"/>
          <w:szCs w:val="20"/>
          <w:lang w:val="en-IN"/>
        </w:rPr>
        <w:t>. Ithaca, NY: Firebrand Books.</w:t>
      </w:r>
    </w:p>
    <w:p w14:paraId="1E31F5A9" w14:textId="77777777" w:rsidR="00A17910" w:rsidRPr="00A17910" w:rsidRDefault="00A17910" w:rsidP="00A17910">
      <w:pPr>
        <w:widowControl/>
        <w:autoSpaceDE/>
        <w:autoSpaceDN/>
        <w:ind w:firstLine="720"/>
        <w:jc w:val="both"/>
        <w:rPr>
          <w:rFonts w:ascii="Book Antiqua" w:hAnsi="Book Antiqua" w:cs="Times New Roman"/>
          <w:sz w:val="20"/>
          <w:szCs w:val="20"/>
          <w:lang w:val="en-IN"/>
        </w:rPr>
      </w:pPr>
      <w:r w:rsidRPr="00A17910">
        <w:rPr>
          <w:rFonts w:ascii="Book Antiqua" w:hAnsi="Book Antiqua" w:cs="Times New Roman"/>
          <w:sz w:val="20"/>
          <w:szCs w:val="20"/>
          <w:lang w:val="en-IN"/>
        </w:rPr>
        <w:t xml:space="preserve">Illouz, Eva. 2007. </w:t>
      </w:r>
      <w:r w:rsidRPr="00A17910">
        <w:rPr>
          <w:rFonts w:ascii="Book Antiqua" w:hAnsi="Book Antiqua" w:cs="Times New Roman"/>
          <w:i/>
          <w:iCs/>
          <w:sz w:val="20"/>
          <w:szCs w:val="20"/>
          <w:lang w:val="en-IN"/>
        </w:rPr>
        <w:t>Cold Intimacies: The Making of Emotional Capitalism</w:t>
      </w:r>
      <w:r w:rsidRPr="00A17910">
        <w:rPr>
          <w:rFonts w:ascii="Book Antiqua" w:hAnsi="Book Antiqua" w:cs="Times New Roman"/>
          <w:sz w:val="20"/>
          <w:szCs w:val="20"/>
          <w:lang w:val="en-IN"/>
        </w:rPr>
        <w:t>. Cambridge: Polity Press.</w:t>
      </w:r>
    </w:p>
    <w:p w14:paraId="7DAA0E76" w14:textId="77777777" w:rsidR="00A17910" w:rsidRPr="00A17910" w:rsidRDefault="00A17910" w:rsidP="00A17910">
      <w:pPr>
        <w:widowControl/>
        <w:autoSpaceDE/>
        <w:autoSpaceDN/>
        <w:ind w:firstLine="720"/>
        <w:jc w:val="both"/>
        <w:rPr>
          <w:rFonts w:ascii="Book Antiqua" w:hAnsi="Book Antiqua" w:cs="Times New Roman"/>
          <w:sz w:val="20"/>
          <w:szCs w:val="20"/>
          <w:lang w:val="en-IN"/>
        </w:rPr>
      </w:pPr>
      <w:r w:rsidRPr="00A17910">
        <w:rPr>
          <w:rFonts w:ascii="Book Antiqua" w:hAnsi="Book Antiqua" w:cs="Times New Roman"/>
          <w:sz w:val="20"/>
          <w:szCs w:val="20"/>
          <w:lang w:val="en-IN"/>
        </w:rPr>
        <w:t xml:space="preserve">Neff, Kristin. 2011. </w:t>
      </w:r>
      <w:r w:rsidRPr="00A17910">
        <w:rPr>
          <w:rFonts w:ascii="Book Antiqua" w:hAnsi="Book Antiqua" w:cs="Times New Roman"/>
          <w:i/>
          <w:iCs/>
          <w:sz w:val="20"/>
          <w:szCs w:val="20"/>
          <w:lang w:val="en-IN"/>
        </w:rPr>
        <w:t>Self-Compassion: The Proven Power of Being Kind to Yourself</w:t>
      </w:r>
      <w:r w:rsidRPr="00A17910">
        <w:rPr>
          <w:rFonts w:ascii="Book Antiqua" w:hAnsi="Book Antiqua" w:cs="Times New Roman"/>
          <w:sz w:val="20"/>
          <w:szCs w:val="20"/>
          <w:lang w:val="en-IN"/>
        </w:rPr>
        <w:t>. New York: William Morrow.</w:t>
      </w:r>
    </w:p>
    <w:p w14:paraId="7FF9BC4D" w14:textId="77777777" w:rsidR="00A17910" w:rsidRPr="00A17910" w:rsidRDefault="00A17910" w:rsidP="00A17910">
      <w:pPr>
        <w:widowControl/>
        <w:autoSpaceDE/>
        <w:autoSpaceDN/>
        <w:ind w:firstLine="720"/>
        <w:jc w:val="both"/>
        <w:rPr>
          <w:rFonts w:ascii="Book Antiqua" w:hAnsi="Book Antiqua" w:cs="Times New Roman"/>
          <w:sz w:val="20"/>
          <w:szCs w:val="20"/>
          <w:lang w:val="en-IN"/>
        </w:rPr>
      </w:pPr>
      <w:r w:rsidRPr="00A17910">
        <w:rPr>
          <w:rFonts w:ascii="Book Antiqua" w:hAnsi="Book Antiqua" w:cs="Times New Roman"/>
          <w:sz w:val="20"/>
          <w:szCs w:val="20"/>
          <w:lang w:val="en-IN"/>
        </w:rPr>
        <w:t xml:space="preserve">Ahmed, Sara. 2010. </w:t>
      </w:r>
      <w:r w:rsidRPr="00A17910">
        <w:rPr>
          <w:rFonts w:ascii="Book Antiqua" w:hAnsi="Book Antiqua" w:cs="Times New Roman"/>
          <w:i/>
          <w:iCs/>
          <w:sz w:val="20"/>
          <w:szCs w:val="20"/>
          <w:lang w:val="en-IN"/>
        </w:rPr>
        <w:t>The Promise of Happiness</w:t>
      </w:r>
      <w:r w:rsidRPr="00A17910">
        <w:rPr>
          <w:rFonts w:ascii="Book Antiqua" w:hAnsi="Book Antiqua" w:cs="Times New Roman"/>
          <w:sz w:val="20"/>
          <w:szCs w:val="20"/>
          <w:lang w:val="en-IN"/>
        </w:rPr>
        <w:t>. Durham: Duke University Press.</w:t>
      </w:r>
    </w:p>
    <w:p w14:paraId="2AB9C47E" w14:textId="77777777" w:rsidR="00A17910" w:rsidRPr="00A17910" w:rsidRDefault="00A17910" w:rsidP="00A17910">
      <w:pPr>
        <w:widowControl/>
        <w:autoSpaceDE/>
        <w:autoSpaceDN/>
        <w:ind w:firstLine="720"/>
        <w:jc w:val="both"/>
        <w:rPr>
          <w:rFonts w:ascii="Book Antiqua" w:hAnsi="Book Antiqua" w:cs="Times New Roman"/>
          <w:sz w:val="20"/>
          <w:szCs w:val="20"/>
          <w:lang w:val="en-IN"/>
        </w:rPr>
      </w:pPr>
      <w:r w:rsidRPr="00A17910">
        <w:rPr>
          <w:rFonts w:ascii="Book Antiqua" w:hAnsi="Book Antiqua" w:cs="Times New Roman"/>
          <w:sz w:val="20"/>
          <w:szCs w:val="20"/>
          <w:lang w:val="en-IN"/>
        </w:rPr>
        <w:t>Gill, Rosalind, and Shani Orgad. 2015. “The Confidence Cult(</w:t>
      </w:r>
      <w:proofErr w:type="spellStart"/>
      <w:r w:rsidRPr="00A17910">
        <w:rPr>
          <w:rFonts w:ascii="Book Antiqua" w:hAnsi="Book Antiqua" w:cs="Times New Roman"/>
          <w:sz w:val="20"/>
          <w:szCs w:val="20"/>
          <w:lang w:val="en-IN"/>
        </w:rPr>
        <w:t>ure</w:t>
      </w:r>
      <w:proofErr w:type="spellEnd"/>
      <w:r w:rsidRPr="00A17910">
        <w:rPr>
          <w:rFonts w:ascii="Book Antiqua" w:hAnsi="Book Antiqua" w:cs="Times New Roman"/>
          <w:sz w:val="20"/>
          <w:szCs w:val="20"/>
          <w:lang w:val="en-IN"/>
        </w:rPr>
        <w:t xml:space="preserve">).” </w:t>
      </w:r>
      <w:r w:rsidRPr="00A17910">
        <w:rPr>
          <w:rFonts w:ascii="Book Antiqua" w:hAnsi="Book Antiqua" w:cs="Times New Roman"/>
          <w:i/>
          <w:iCs/>
          <w:sz w:val="20"/>
          <w:szCs w:val="20"/>
          <w:lang w:val="en-IN"/>
        </w:rPr>
        <w:t>Australian Feminist Studies</w:t>
      </w:r>
      <w:r w:rsidRPr="00A17910">
        <w:rPr>
          <w:rFonts w:ascii="Book Antiqua" w:hAnsi="Book Antiqua" w:cs="Times New Roman"/>
          <w:sz w:val="20"/>
          <w:szCs w:val="20"/>
          <w:lang w:val="en-IN"/>
        </w:rPr>
        <w:t xml:space="preserve"> 30(86): 324–344.</w:t>
      </w:r>
    </w:p>
    <w:p w14:paraId="33B3EC9E" w14:textId="77777777" w:rsidR="00A17910" w:rsidRPr="00A17910" w:rsidRDefault="00A17910" w:rsidP="00A17910">
      <w:pPr>
        <w:widowControl/>
        <w:autoSpaceDE/>
        <w:autoSpaceDN/>
        <w:ind w:firstLine="720"/>
        <w:jc w:val="both"/>
        <w:rPr>
          <w:rFonts w:ascii="Book Antiqua" w:hAnsi="Book Antiqua" w:cs="Times New Roman"/>
          <w:sz w:val="20"/>
          <w:szCs w:val="20"/>
          <w:lang w:val="en-IN"/>
        </w:rPr>
      </w:pPr>
      <w:r w:rsidRPr="00A17910">
        <w:rPr>
          <w:rFonts w:ascii="Book Antiqua" w:hAnsi="Book Antiqua" w:cs="Times New Roman"/>
          <w:sz w:val="20"/>
          <w:szCs w:val="20"/>
          <w:lang w:val="en-IN"/>
        </w:rPr>
        <w:t xml:space="preserve">McRobbie, Angela. 2009. </w:t>
      </w:r>
      <w:r w:rsidRPr="00A17910">
        <w:rPr>
          <w:rFonts w:ascii="Book Antiqua" w:hAnsi="Book Antiqua" w:cs="Times New Roman"/>
          <w:i/>
          <w:iCs/>
          <w:sz w:val="20"/>
          <w:szCs w:val="20"/>
          <w:lang w:val="en-IN"/>
        </w:rPr>
        <w:t>The Aftermath of Feminism: Gender, Culture and Social Change</w:t>
      </w:r>
      <w:r w:rsidRPr="00A17910">
        <w:rPr>
          <w:rFonts w:ascii="Book Antiqua" w:hAnsi="Book Antiqua" w:cs="Times New Roman"/>
          <w:sz w:val="20"/>
          <w:szCs w:val="20"/>
          <w:lang w:val="en-IN"/>
        </w:rPr>
        <w:t>. London: SAGE.</w:t>
      </w:r>
    </w:p>
    <w:p w14:paraId="188930E2" w14:textId="77777777" w:rsidR="00A17910" w:rsidRPr="00A17910" w:rsidRDefault="00A17910" w:rsidP="00A17910">
      <w:pPr>
        <w:widowControl/>
        <w:autoSpaceDE/>
        <w:autoSpaceDN/>
        <w:ind w:firstLine="720"/>
        <w:jc w:val="both"/>
        <w:rPr>
          <w:rFonts w:ascii="Book Antiqua" w:hAnsi="Book Antiqua" w:cs="Times New Roman"/>
          <w:sz w:val="20"/>
          <w:szCs w:val="20"/>
          <w:lang w:val="en-IN"/>
        </w:rPr>
      </w:pPr>
      <w:proofErr w:type="spellStart"/>
      <w:r w:rsidRPr="00A17910">
        <w:rPr>
          <w:rFonts w:ascii="Book Antiqua" w:hAnsi="Book Antiqua" w:cs="Times New Roman"/>
          <w:sz w:val="20"/>
          <w:szCs w:val="20"/>
          <w:lang w:val="en-IN"/>
        </w:rPr>
        <w:t>Thích</w:t>
      </w:r>
      <w:proofErr w:type="spellEnd"/>
      <w:r w:rsidRPr="00A17910">
        <w:rPr>
          <w:rFonts w:ascii="Book Antiqua" w:hAnsi="Book Antiqua" w:cs="Times New Roman"/>
          <w:sz w:val="20"/>
          <w:szCs w:val="20"/>
          <w:lang w:val="en-IN"/>
        </w:rPr>
        <w:t xml:space="preserve"> </w:t>
      </w:r>
      <w:proofErr w:type="spellStart"/>
      <w:r w:rsidRPr="00A17910">
        <w:rPr>
          <w:rFonts w:ascii="Book Antiqua" w:hAnsi="Book Antiqua" w:cs="Times New Roman"/>
          <w:sz w:val="20"/>
          <w:szCs w:val="20"/>
          <w:lang w:val="en-IN"/>
        </w:rPr>
        <w:t>Nh</w:t>
      </w:r>
      <w:r w:rsidRPr="00A17910">
        <w:rPr>
          <w:rFonts w:ascii="Cambria" w:hAnsi="Cambria" w:cs="Cambria"/>
          <w:sz w:val="20"/>
          <w:szCs w:val="20"/>
          <w:lang w:val="en-IN"/>
        </w:rPr>
        <w:t>ấ</w:t>
      </w:r>
      <w:r w:rsidRPr="00A17910">
        <w:rPr>
          <w:rFonts w:ascii="Book Antiqua" w:hAnsi="Book Antiqua" w:cs="Times New Roman"/>
          <w:sz w:val="20"/>
          <w:szCs w:val="20"/>
          <w:lang w:val="en-IN"/>
        </w:rPr>
        <w:t>t</w:t>
      </w:r>
      <w:proofErr w:type="spellEnd"/>
      <w:r w:rsidRPr="00A17910">
        <w:rPr>
          <w:rFonts w:ascii="Book Antiqua" w:hAnsi="Book Antiqua" w:cs="Times New Roman"/>
          <w:sz w:val="20"/>
          <w:szCs w:val="20"/>
          <w:lang w:val="en-IN"/>
        </w:rPr>
        <w:t xml:space="preserve"> </w:t>
      </w:r>
      <w:proofErr w:type="spellStart"/>
      <w:r w:rsidRPr="00A17910">
        <w:rPr>
          <w:rFonts w:ascii="Book Antiqua" w:hAnsi="Book Antiqua" w:cs="Times New Roman"/>
          <w:sz w:val="20"/>
          <w:szCs w:val="20"/>
          <w:lang w:val="en-IN"/>
        </w:rPr>
        <w:t>H</w:t>
      </w:r>
      <w:r w:rsidRPr="00A17910">
        <w:rPr>
          <w:rFonts w:ascii="Cambria" w:hAnsi="Cambria" w:cs="Cambria"/>
          <w:sz w:val="20"/>
          <w:szCs w:val="20"/>
          <w:lang w:val="en-IN"/>
        </w:rPr>
        <w:t>ạ</w:t>
      </w:r>
      <w:r w:rsidRPr="00A17910">
        <w:rPr>
          <w:rFonts w:ascii="Book Antiqua" w:hAnsi="Book Antiqua" w:cs="Times New Roman"/>
          <w:sz w:val="20"/>
          <w:szCs w:val="20"/>
          <w:lang w:val="en-IN"/>
        </w:rPr>
        <w:t>nh</w:t>
      </w:r>
      <w:proofErr w:type="spellEnd"/>
      <w:r w:rsidRPr="00A17910">
        <w:rPr>
          <w:rFonts w:ascii="Book Antiqua" w:hAnsi="Book Antiqua" w:cs="Times New Roman"/>
          <w:sz w:val="20"/>
          <w:szCs w:val="20"/>
          <w:lang w:val="en-IN"/>
        </w:rPr>
        <w:t xml:space="preserve">. 2002. </w:t>
      </w:r>
      <w:r w:rsidRPr="00A17910">
        <w:rPr>
          <w:rFonts w:ascii="Book Antiqua" w:hAnsi="Book Antiqua" w:cs="Times New Roman"/>
          <w:i/>
          <w:iCs/>
          <w:sz w:val="20"/>
          <w:szCs w:val="20"/>
          <w:lang w:val="en-IN"/>
        </w:rPr>
        <w:t>No Mud, No Lotus: The Art of Transforming Suffering</w:t>
      </w:r>
      <w:r w:rsidRPr="00A17910">
        <w:rPr>
          <w:rFonts w:ascii="Book Antiqua" w:hAnsi="Book Antiqua" w:cs="Times New Roman"/>
          <w:sz w:val="20"/>
          <w:szCs w:val="20"/>
          <w:lang w:val="en-IN"/>
        </w:rPr>
        <w:t>. Berkeley: Parallax Press.</w:t>
      </w:r>
    </w:p>
    <w:p w14:paraId="5059E450" w14:textId="38D1C3F4" w:rsidR="008D11C1" w:rsidRPr="00A17910" w:rsidRDefault="008D11C1" w:rsidP="00A17910">
      <w:pPr>
        <w:ind w:firstLine="720"/>
        <w:jc w:val="both"/>
        <w:rPr>
          <w:rFonts w:ascii="Book Antiqua" w:hAnsi="Book Antiqua"/>
          <w:sz w:val="20"/>
          <w:szCs w:val="20"/>
        </w:rPr>
      </w:pPr>
      <w:bookmarkStart w:id="1" w:name="_GoBack"/>
      <w:bookmarkEnd w:id="1"/>
    </w:p>
    <w:sectPr w:rsidR="008D11C1" w:rsidRPr="00A17910" w:rsidSect="00993D2F">
      <w:headerReference w:type="even" r:id="rId18"/>
      <w:headerReference w:type="default" r:id="rId19"/>
      <w:footerReference w:type="default" r:id="rId20"/>
      <w:headerReference w:type="first" r:id="rId21"/>
      <w:type w:val="continuous"/>
      <w:pgSz w:w="11910" w:h="15880"/>
      <w:pgMar w:top="1440" w:right="1440" w:bottom="1440" w:left="1440" w:header="662" w:footer="590" w:gutter="0"/>
      <w:pgNumType w:start="4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71990" w14:textId="77777777" w:rsidR="008157DD" w:rsidRDefault="008157DD">
      <w:r>
        <w:separator/>
      </w:r>
    </w:p>
  </w:endnote>
  <w:endnote w:type="continuationSeparator" w:id="0">
    <w:p w14:paraId="376522C8" w14:textId="77777777" w:rsidR="008157DD" w:rsidRDefault="0081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dobe Fan Heiti Std B">
    <w:panose1 w:val="00000000000000000000"/>
    <w:charset w:val="80"/>
    <w:family w:val="swiss"/>
    <w:notTrueType/>
    <w:pitch w:val="variable"/>
    <w:sig w:usb0="00000203" w:usb1="1A0F1900" w:usb2="00000016" w:usb3="00000000" w:csb0="001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97310766"/>
      <w:docPartObj>
        <w:docPartGallery w:val="Page Numbers (Bottom of Page)"/>
        <w:docPartUnique/>
      </w:docPartObj>
    </w:sdtPr>
    <w:sdtEndPr>
      <w:rPr>
        <w:noProof/>
      </w:rPr>
    </w:sdtEndPr>
    <w:sdtContent>
      <w:p w14:paraId="516DFAFA" w14:textId="77777777" w:rsidR="00DC5C2D" w:rsidRDefault="00DC5C2D">
        <w:pPr>
          <w:pStyle w:val="Footer"/>
          <w:jc w:val="center"/>
          <w:rPr>
            <w:sz w:val="16"/>
            <w:szCs w:val="16"/>
          </w:rPr>
        </w:pPr>
      </w:p>
      <w:p w14:paraId="7D1C6880" w14:textId="66CFEAC2" w:rsidR="00410ADC" w:rsidRPr="005172C6" w:rsidRDefault="00410ADC">
        <w:pPr>
          <w:pStyle w:val="Footer"/>
          <w:jc w:val="center"/>
          <w:rPr>
            <w:sz w:val="16"/>
            <w:szCs w:val="16"/>
          </w:rPr>
        </w:pPr>
        <w:r w:rsidRPr="005172C6">
          <w:rPr>
            <w:sz w:val="16"/>
            <w:szCs w:val="16"/>
          </w:rPr>
          <w:fldChar w:fldCharType="begin"/>
        </w:r>
        <w:r w:rsidRPr="005172C6">
          <w:rPr>
            <w:sz w:val="16"/>
            <w:szCs w:val="16"/>
          </w:rPr>
          <w:instrText xml:space="preserve"> PAGE   \* MERGEFORMAT </w:instrText>
        </w:r>
        <w:r w:rsidRPr="005172C6">
          <w:rPr>
            <w:sz w:val="16"/>
            <w:szCs w:val="16"/>
          </w:rPr>
          <w:fldChar w:fldCharType="separate"/>
        </w:r>
        <w:r w:rsidRPr="005172C6">
          <w:rPr>
            <w:noProof/>
            <w:sz w:val="16"/>
            <w:szCs w:val="16"/>
          </w:rPr>
          <w:t>2</w:t>
        </w:r>
        <w:r w:rsidRPr="005172C6">
          <w:rPr>
            <w:noProof/>
            <w:sz w:val="16"/>
            <w:szCs w:val="16"/>
          </w:rPr>
          <w:fldChar w:fldCharType="end"/>
        </w:r>
      </w:p>
    </w:sdtContent>
  </w:sdt>
  <w:p w14:paraId="444DF0D1" w14:textId="77777777" w:rsidR="00410ADC" w:rsidRDefault="00410A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4018271"/>
      <w:docPartObj>
        <w:docPartGallery w:val="Page Numbers (Bottom of Page)"/>
        <w:docPartUnique/>
      </w:docPartObj>
    </w:sdtPr>
    <w:sdtEndPr>
      <w:rPr>
        <w:noProof/>
      </w:rPr>
    </w:sdtEndPr>
    <w:sdtContent>
      <w:p w14:paraId="436563CF" w14:textId="71CACA43" w:rsidR="00121090" w:rsidRDefault="00121090">
        <w:pPr>
          <w:pStyle w:val="Footer"/>
          <w:jc w:val="center"/>
        </w:pPr>
        <w:r w:rsidRPr="00121090">
          <w:rPr>
            <w:sz w:val="16"/>
            <w:szCs w:val="16"/>
          </w:rPr>
          <w:fldChar w:fldCharType="begin"/>
        </w:r>
        <w:r w:rsidRPr="00121090">
          <w:rPr>
            <w:sz w:val="16"/>
            <w:szCs w:val="16"/>
          </w:rPr>
          <w:instrText xml:space="preserve"> PAGE   \* MERGEFORMAT </w:instrText>
        </w:r>
        <w:r w:rsidRPr="00121090">
          <w:rPr>
            <w:sz w:val="16"/>
            <w:szCs w:val="16"/>
          </w:rPr>
          <w:fldChar w:fldCharType="separate"/>
        </w:r>
        <w:r w:rsidRPr="00121090">
          <w:rPr>
            <w:noProof/>
            <w:sz w:val="16"/>
            <w:szCs w:val="16"/>
          </w:rPr>
          <w:t>2</w:t>
        </w:r>
        <w:r w:rsidRPr="00121090">
          <w:rPr>
            <w:noProof/>
            <w:sz w:val="16"/>
            <w:szCs w:val="16"/>
          </w:rPr>
          <w:fldChar w:fldCharType="end"/>
        </w:r>
      </w:p>
    </w:sdtContent>
  </w:sdt>
  <w:p w14:paraId="7CCF5CD0" w14:textId="77777777" w:rsidR="00B44F14" w:rsidRDefault="00B44F1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5DB43" w14:textId="77777777" w:rsidR="008157DD" w:rsidRDefault="008157DD">
      <w:r>
        <w:separator/>
      </w:r>
    </w:p>
  </w:footnote>
  <w:footnote w:type="continuationSeparator" w:id="0">
    <w:p w14:paraId="54881BD9" w14:textId="77777777" w:rsidR="008157DD" w:rsidRDefault="00815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4EEA0" w14:textId="77777777" w:rsidR="009375C2" w:rsidRDefault="00937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B83BA" w14:textId="3E9A0D3F" w:rsidR="00B10C80" w:rsidRPr="00A80BA1" w:rsidRDefault="008157DD" w:rsidP="00A80BA1">
    <w:pPr>
      <w:adjustRightInd w:val="0"/>
      <w:spacing w:line="480" w:lineRule="auto"/>
      <w:rPr>
        <w:rFonts w:ascii="Book Antiqua" w:hAnsi="Book Antiqua"/>
        <w:bCs/>
        <w:iCs/>
        <w:sz w:val="16"/>
        <w:szCs w:val="16"/>
      </w:rPr>
    </w:pPr>
    <w:hyperlink r:id="rId1" w:history="1">
      <w:r w:rsidR="00690573" w:rsidRPr="0068465A">
        <w:rPr>
          <w:rStyle w:val="Hyperlink"/>
          <w:rFonts w:ascii="Book Antiqua" w:hAnsi="Book Antiqua"/>
          <w:color w:val="auto"/>
          <w:w w:val="105"/>
          <w:sz w:val="16"/>
          <w:szCs w:val="16"/>
          <w:u w:val="none"/>
        </w:rPr>
        <w:t>SABITA</w:t>
      </w:r>
    </w:hyperlink>
    <w:r w:rsidR="00410ADC" w:rsidRPr="0068465A">
      <w:rPr>
        <w:rFonts w:ascii="Book Antiqua" w:hAnsi="Book Antiqua"/>
        <w:sz w:val="16"/>
        <w:szCs w:val="16"/>
      </w:rPr>
      <w:t xml:space="preserve"> </w:t>
    </w:r>
    <w:r w:rsidR="00B10C80" w:rsidRPr="0068465A">
      <w:rPr>
        <w:rFonts w:ascii="Book Antiqua" w:hAnsi="Book Antiqua"/>
        <w:w w:val="105"/>
        <w:sz w:val="16"/>
        <w:szCs w:val="16"/>
      </w:rPr>
      <w:t>Vol-I</w:t>
    </w:r>
    <w:r w:rsidR="00410ADC" w:rsidRPr="0068465A">
      <w:rPr>
        <w:rFonts w:ascii="Book Antiqua" w:hAnsi="Book Antiqua"/>
        <w:w w:val="105"/>
        <w:sz w:val="16"/>
        <w:szCs w:val="16"/>
      </w:rPr>
      <w:t>I</w:t>
    </w:r>
    <w:r w:rsidR="00B10C80" w:rsidRPr="0068465A">
      <w:rPr>
        <w:rFonts w:ascii="Book Antiqua" w:hAnsi="Book Antiqua"/>
        <w:w w:val="105"/>
        <w:sz w:val="16"/>
        <w:szCs w:val="16"/>
      </w:rPr>
      <w:t>, Issue-I</w:t>
    </w:r>
    <w:r w:rsidR="00410ADC" w:rsidRPr="0068465A">
      <w:rPr>
        <w:rFonts w:ascii="Book Antiqua" w:hAnsi="Book Antiqua"/>
        <w:w w:val="105"/>
        <w:sz w:val="16"/>
        <w:szCs w:val="16"/>
      </w:rPr>
      <w:t xml:space="preserve"> </w:t>
    </w:r>
    <w:r w:rsidR="00B10C80" w:rsidRPr="0068465A">
      <w:rPr>
        <w:rFonts w:ascii="Book Antiqua" w:hAnsi="Book Antiqua"/>
        <w:w w:val="105"/>
        <w:sz w:val="16"/>
        <w:szCs w:val="16"/>
      </w:rPr>
      <w:t>(</w:t>
    </w:r>
    <w:r w:rsidR="0068465A" w:rsidRPr="0068465A">
      <w:rPr>
        <w:rFonts w:ascii="Book Antiqua" w:hAnsi="Book Antiqua"/>
        <w:w w:val="105"/>
        <w:sz w:val="16"/>
        <w:szCs w:val="16"/>
      </w:rPr>
      <w:t>2025</w:t>
    </w:r>
    <w:r w:rsidR="00B10C80" w:rsidRPr="0068465A">
      <w:rPr>
        <w:rFonts w:ascii="Book Antiqua" w:hAnsi="Book Antiqua"/>
        <w:w w:val="105"/>
        <w:sz w:val="16"/>
        <w:szCs w:val="16"/>
      </w:rPr>
      <w:t>)</w:t>
    </w:r>
    <w:r w:rsidR="00B10C80" w:rsidRPr="0068465A">
      <w:rPr>
        <w:rFonts w:ascii="Book Antiqua" w:hAnsi="Book Antiqua"/>
        <w:spacing w:val="-1"/>
        <w:w w:val="105"/>
        <w:sz w:val="16"/>
        <w:szCs w:val="16"/>
      </w:rPr>
      <w:t xml:space="preserve">, </w:t>
    </w:r>
    <w:r w:rsidR="0068465A" w:rsidRPr="0068465A">
      <w:rPr>
        <w:rFonts w:ascii="Book Antiqua" w:hAnsi="Book Antiqua" w:cstheme="minorBidi"/>
        <w:color w:val="000000" w:themeColor="text1"/>
        <w:kern w:val="24"/>
        <w:sz w:val="16"/>
        <w:szCs w:val="16"/>
      </w:rPr>
      <w:t>ISSN - 3107-376X (Online)</w:t>
    </w:r>
    <w:r w:rsidR="00FC0EED">
      <w:rPr>
        <w:rFonts w:ascii="Book Antiqua" w:hAnsi="Book Antiqua" w:cstheme="minorBidi"/>
        <w:color w:val="000000" w:themeColor="text1"/>
        <w:kern w:val="24"/>
        <w:sz w:val="16"/>
        <w:szCs w:val="16"/>
      </w:rPr>
      <w:t>,</w:t>
    </w:r>
    <w:r w:rsidR="0068465A" w:rsidRPr="0068465A">
      <w:rPr>
        <w:rFonts w:ascii="Book Antiqua" w:hAnsi="Book Antiqua" w:cstheme="minorBidi"/>
        <w:color w:val="000000" w:themeColor="text1"/>
        <w:kern w:val="24"/>
        <w:sz w:val="16"/>
        <w:szCs w:val="16"/>
      </w:rPr>
      <w:t xml:space="preserve"> </w:t>
    </w:r>
    <w:r w:rsidR="00B10C80" w:rsidRPr="0068465A">
      <w:rPr>
        <w:rFonts w:ascii="Book Antiqua" w:hAnsi="Book Antiqua"/>
        <w:spacing w:val="-1"/>
        <w:w w:val="105"/>
        <w:sz w:val="16"/>
        <w:szCs w:val="16"/>
      </w:rPr>
      <w:t>Page No-</w:t>
    </w:r>
    <w:r w:rsidR="000C0907">
      <w:rPr>
        <w:rFonts w:ascii="Book Antiqua" w:hAnsi="Book Antiqua"/>
        <w:spacing w:val="-1"/>
        <w:w w:val="105"/>
        <w:sz w:val="16"/>
        <w:szCs w:val="16"/>
      </w:rPr>
      <w:t>44</w:t>
    </w:r>
    <w:r w:rsidR="00993D2F">
      <w:rPr>
        <w:rFonts w:ascii="Book Antiqua" w:hAnsi="Book Antiqua"/>
        <w:spacing w:val="-1"/>
        <w:w w:val="105"/>
        <w:sz w:val="16"/>
        <w:szCs w:val="16"/>
      </w:rPr>
      <w:t>-53</w:t>
    </w:r>
    <w:r w:rsidR="00B10C80" w:rsidRPr="0068465A">
      <w:rPr>
        <w:rFonts w:ascii="Book Antiqua" w:hAnsi="Book Antiqua"/>
        <w:spacing w:val="-1"/>
        <w:w w:val="105"/>
        <w:sz w:val="16"/>
        <w:szCs w:val="16"/>
      </w:rPr>
      <w:tab/>
    </w:r>
    <w:r w:rsidR="00A80BA1">
      <w:rPr>
        <w:rFonts w:ascii="Book Antiqua" w:hAnsi="Book Antiqua"/>
        <w:spacing w:val="-1"/>
        <w:w w:val="105"/>
        <w:sz w:val="16"/>
        <w:szCs w:val="16"/>
      </w:rPr>
      <w:t xml:space="preserve">                                            </w:t>
    </w:r>
    <w:r w:rsidR="00993D2F" w:rsidRPr="00993D2F">
      <w:rPr>
        <w:rFonts w:ascii="Book Antiqua" w:eastAsia="Times New Roman" w:hAnsi="Book Antiqua" w:cs="Times New Roman"/>
        <w:sz w:val="16"/>
        <w:szCs w:val="16"/>
      </w:rPr>
      <w:t>Srivastava</w:t>
    </w:r>
    <w:r w:rsidR="00A80BA1" w:rsidRPr="00870765">
      <w:rPr>
        <w:rFonts w:ascii="Book Antiqua" w:hAnsi="Book Antiqua"/>
        <w:bCs/>
        <w:iCs/>
        <w:sz w:val="16"/>
        <w:szCs w:val="16"/>
      </w:rPr>
      <w:t xml:space="preserve">, </w:t>
    </w:r>
    <w:r w:rsidR="00993D2F">
      <w:rPr>
        <w:rFonts w:ascii="Book Antiqua" w:hAnsi="Book Antiqua"/>
        <w:bCs/>
        <w:iCs/>
        <w:sz w:val="16"/>
        <w:szCs w:val="16"/>
      </w:rPr>
      <w:t>S</w:t>
    </w:r>
    <w:r w:rsidR="00A80BA1" w:rsidRPr="00870765">
      <w:rPr>
        <w:rFonts w:ascii="Book Antiqua" w:hAnsi="Book Antiqua"/>
        <w:bCs/>
        <w:iCs/>
        <w:sz w:val="16"/>
        <w:szCs w:val="16"/>
      </w:rPr>
      <w:t>.,</w:t>
    </w:r>
    <w:r w:rsidR="005172C6">
      <w:rPr>
        <w:rFonts w:ascii="Book Antiqua" w:hAnsi="Book Antiqua"/>
        <w:sz w:val="16"/>
        <w:szCs w:val="16"/>
      </w:rPr>
      <w:t>2025</w:t>
    </w:r>
  </w:p>
  <w:p w14:paraId="29F972E1" w14:textId="212DA632" w:rsidR="00B44F14" w:rsidRDefault="00A17910">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6D2C8662" wp14:editId="738DC78F">
              <wp:simplePos x="0" y="0"/>
              <wp:positionH relativeFrom="page">
                <wp:posOffset>464820</wp:posOffset>
              </wp:positionH>
              <wp:positionV relativeFrom="page">
                <wp:posOffset>407035</wp:posOffset>
              </wp:positionV>
              <wp:extent cx="596265" cy="171450"/>
              <wp:effectExtent l="0" t="0" r="0" b="0"/>
              <wp:wrapNone/>
              <wp:docPr id="4608617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 cy="171450"/>
                      </a:xfrm>
                      <a:prstGeom prst="rect">
                        <a:avLst/>
                      </a:prstGeom>
                      <a:noFill/>
                      <a:ln>
                        <a:noFill/>
                      </a:ln>
                    </wps:spPr>
                    <wps:txbx>
                      <w:txbxContent>
                        <w:p w14:paraId="5E9A679A" w14:textId="77777777" w:rsidR="00B44F14" w:rsidRDefault="00B44F14">
                          <w:pPr>
                            <w:spacing w:before="68"/>
                            <w:ind w:left="20"/>
                            <w:rPr>
                              <w:rFonts w:ascii="Cambria"/>
                              <w:i/>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D2C8662" id="_x0000_t202" coordsize="21600,21600" o:spt="202" path="m,l,21600r21600,l21600,xe">
              <v:stroke joinstyle="miter"/>
              <v:path gradientshapeok="t" o:connecttype="rect"/>
            </v:shapetype>
            <v:shape id="Text Box 1" o:spid="_x0000_s1029" type="#_x0000_t202" style="position:absolute;margin-left:36.6pt;margin-top:32.05pt;width:46.95pt;height:1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" filled="f" stroked="f">
              <v:textbox inset="0,0,0,0">
                <w:txbxContent>
                  <w:p w14:paraId="5E9A679A" w14:textId="77777777" w:rsidR="00B44F14" w:rsidRDefault="00B44F14">
                    <w:pPr>
                      <w:spacing w:before="68"/>
                      <w:ind w:left="20"/>
                      <w:rPr>
                        <w:rFonts w:ascii="Cambria"/>
                        <w:i/>
                        <w:sz w:val="1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7928B" w14:textId="77777777" w:rsidR="009375C2" w:rsidRDefault="00937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C1FE4"/>
    <w:multiLevelType w:val="hybridMultilevel"/>
    <w:tmpl w:val="69F428F0"/>
    <w:lvl w:ilvl="0" w:tplc="4009000F">
      <w:start w:val="1"/>
      <w:numFmt w:val="decimal"/>
      <w:lvlText w:val="%1."/>
      <w:lvlJc w:val="left"/>
      <w:pPr>
        <w:ind w:left="831" w:hanging="360"/>
      </w:pPr>
    </w:lvl>
    <w:lvl w:ilvl="1" w:tplc="40090019" w:tentative="1">
      <w:start w:val="1"/>
      <w:numFmt w:val="lowerLetter"/>
      <w:lvlText w:val="%2."/>
      <w:lvlJc w:val="left"/>
      <w:pPr>
        <w:ind w:left="1551" w:hanging="360"/>
      </w:pPr>
    </w:lvl>
    <w:lvl w:ilvl="2" w:tplc="4009001B" w:tentative="1">
      <w:start w:val="1"/>
      <w:numFmt w:val="lowerRoman"/>
      <w:lvlText w:val="%3."/>
      <w:lvlJc w:val="right"/>
      <w:pPr>
        <w:ind w:left="2271" w:hanging="180"/>
      </w:pPr>
    </w:lvl>
    <w:lvl w:ilvl="3" w:tplc="4009000F" w:tentative="1">
      <w:start w:val="1"/>
      <w:numFmt w:val="decimal"/>
      <w:lvlText w:val="%4."/>
      <w:lvlJc w:val="left"/>
      <w:pPr>
        <w:ind w:left="2991" w:hanging="360"/>
      </w:pPr>
    </w:lvl>
    <w:lvl w:ilvl="4" w:tplc="40090019" w:tentative="1">
      <w:start w:val="1"/>
      <w:numFmt w:val="lowerLetter"/>
      <w:lvlText w:val="%5."/>
      <w:lvlJc w:val="left"/>
      <w:pPr>
        <w:ind w:left="3711" w:hanging="360"/>
      </w:pPr>
    </w:lvl>
    <w:lvl w:ilvl="5" w:tplc="4009001B" w:tentative="1">
      <w:start w:val="1"/>
      <w:numFmt w:val="lowerRoman"/>
      <w:lvlText w:val="%6."/>
      <w:lvlJc w:val="right"/>
      <w:pPr>
        <w:ind w:left="4431" w:hanging="180"/>
      </w:pPr>
    </w:lvl>
    <w:lvl w:ilvl="6" w:tplc="4009000F" w:tentative="1">
      <w:start w:val="1"/>
      <w:numFmt w:val="decimal"/>
      <w:lvlText w:val="%7."/>
      <w:lvlJc w:val="left"/>
      <w:pPr>
        <w:ind w:left="5151" w:hanging="360"/>
      </w:pPr>
    </w:lvl>
    <w:lvl w:ilvl="7" w:tplc="40090019" w:tentative="1">
      <w:start w:val="1"/>
      <w:numFmt w:val="lowerLetter"/>
      <w:lvlText w:val="%8."/>
      <w:lvlJc w:val="left"/>
      <w:pPr>
        <w:ind w:left="5871" w:hanging="360"/>
      </w:pPr>
    </w:lvl>
    <w:lvl w:ilvl="8" w:tplc="4009001B" w:tentative="1">
      <w:start w:val="1"/>
      <w:numFmt w:val="lowerRoman"/>
      <w:lvlText w:val="%9."/>
      <w:lvlJc w:val="right"/>
      <w:pPr>
        <w:ind w:left="6591" w:hanging="180"/>
      </w:pPr>
    </w:lvl>
  </w:abstractNum>
  <w:abstractNum w:abstractNumId="1" w15:restartNumberingAfterBreak="0">
    <w:nsid w:val="0B881FB9"/>
    <w:multiLevelType w:val="multilevel"/>
    <w:tmpl w:val="88A470E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EB810D0"/>
    <w:multiLevelType w:val="hybridMultilevel"/>
    <w:tmpl w:val="C1F67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D01883"/>
    <w:multiLevelType w:val="hybridMultilevel"/>
    <w:tmpl w:val="FBF4630C"/>
    <w:lvl w:ilvl="0" w:tplc="C7DCD2D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0BF2999"/>
    <w:multiLevelType w:val="hybridMultilevel"/>
    <w:tmpl w:val="A16649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7E27770"/>
    <w:multiLevelType w:val="hybridMultilevel"/>
    <w:tmpl w:val="B6F43DEE"/>
    <w:lvl w:ilvl="0" w:tplc="4B5A128A">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A8172F0"/>
    <w:multiLevelType w:val="multilevel"/>
    <w:tmpl w:val="85E8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B17E9B"/>
    <w:multiLevelType w:val="hybridMultilevel"/>
    <w:tmpl w:val="17D23052"/>
    <w:lvl w:ilvl="0" w:tplc="5CD83276">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D225C68"/>
    <w:multiLevelType w:val="multilevel"/>
    <w:tmpl w:val="97F4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58191C"/>
    <w:multiLevelType w:val="multilevel"/>
    <w:tmpl w:val="CB6EAF8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54D415E"/>
    <w:multiLevelType w:val="hybridMultilevel"/>
    <w:tmpl w:val="D8E68248"/>
    <w:lvl w:ilvl="0" w:tplc="64068ED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D6D6C24"/>
    <w:multiLevelType w:val="hybridMultilevel"/>
    <w:tmpl w:val="3836CDD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C33A0A"/>
    <w:multiLevelType w:val="hybridMultilevel"/>
    <w:tmpl w:val="AAB2F7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F4072B4"/>
    <w:multiLevelType w:val="hybridMultilevel"/>
    <w:tmpl w:val="D4185C0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9F64AB8"/>
    <w:multiLevelType w:val="multilevel"/>
    <w:tmpl w:val="A71C6DA6"/>
    <w:lvl w:ilvl="0">
      <w:start w:val="1"/>
      <w:numFmt w:val="decimal"/>
      <w:lvlText w:val="%1."/>
      <w:lvlJc w:val="left"/>
      <w:pPr>
        <w:ind w:left="335" w:hanging="224"/>
      </w:pPr>
      <w:rPr>
        <w:rFonts w:ascii="Cambria" w:eastAsia="Cambria" w:hAnsi="Cambria" w:cs="Cambria" w:hint="default"/>
        <w:b/>
        <w:bCs/>
        <w:w w:val="109"/>
        <w:sz w:val="16"/>
        <w:szCs w:val="16"/>
        <w:lang w:val="en-US" w:eastAsia="en-US" w:bidi="ar-SA"/>
      </w:rPr>
    </w:lvl>
    <w:lvl w:ilvl="1">
      <w:start w:val="1"/>
      <w:numFmt w:val="decimal"/>
      <w:lvlText w:val="%1.%2."/>
      <w:lvlJc w:val="left"/>
      <w:pPr>
        <w:ind w:left="457" w:hanging="347"/>
      </w:pPr>
      <w:rPr>
        <w:rFonts w:ascii="Cambria" w:eastAsia="Cambria" w:hAnsi="Cambria" w:cs="Cambria" w:hint="default"/>
        <w:i/>
        <w:iCs/>
        <w:w w:val="114"/>
        <w:sz w:val="16"/>
        <w:szCs w:val="16"/>
        <w:lang w:val="en-US" w:eastAsia="en-US" w:bidi="ar-SA"/>
      </w:rPr>
    </w:lvl>
    <w:lvl w:ilvl="2">
      <w:numFmt w:val="bullet"/>
      <w:lvlText w:val="•"/>
      <w:lvlJc w:val="left"/>
      <w:pPr>
        <w:ind w:left="385" w:hanging="347"/>
      </w:pPr>
      <w:rPr>
        <w:rFonts w:hint="default"/>
        <w:lang w:val="en-US" w:eastAsia="en-US" w:bidi="ar-SA"/>
      </w:rPr>
    </w:lvl>
    <w:lvl w:ilvl="3">
      <w:numFmt w:val="bullet"/>
      <w:lvlText w:val="•"/>
      <w:lvlJc w:val="left"/>
      <w:pPr>
        <w:ind w:left="311" w:hanging="347"/>
      </w:pPr>
      <w:rPr>
        <w:rFonts w:hint="default"/>
        <w:lang w:val="en-US" w:eastAsia="en-US" w:bidi="ar-SA"/>
      </w:rPr>
    </w:lvl>
    <w:lvl w:ilvl="4">
      <w:numFmt w:val="bullet"/>
      <w:lvlText w:val="•"/>
      <w:lvlJc w:val="left"/>
      <w:pPr>
        <w:ind w:left="237" w:hanging="347"/>
      </w:pPr>
      <w:rPr>
        <w:rFonts w:hint="default"/>
        <w:lang w:val="en-US" w:eastAsia="en-US" w:bidi="ar-SA"/>
      </w:rPr>
    </w:lvl>
    <w:lvl w:ilvl="5">
      <w:numFmt w:val="bullet"/>
      <w:lvlText w:val="•"/>
      <w:lvlJc w:val="left"/>
      <w:pPr>
        <w:ind w:left="163" w:hanging="347"/>
      </w:pPr>
      <w:rPr>
        <w:rFonts w:hint="default"/>
        <w:lang w:val="en-US" w:eastAsia="en-US" w:bidi="ar-SA"/>
      </w:rPr>
    </w:lvl>
    <w:lvl w:ilvl="6">
      <w:numFmt w:val="bullet"/>
      <w:lvlText w:val="•"/>
      <w:lvlJc w:val="left"/>
      <w:pPr>
        <w:ind w:left="89" w:hanging="347"/>
      </w:pPr>
      <w:rPr>
        <w:rFonts w:hint="default"/>
        <w:lang w:val="en-US" w:eastAsia="en-US" w:bidi="ar-SA"/>
      </w:rPr>
    </w:lvl>
    <w:lvl w:ilvl="7">
      <w:numFmt w:val="bullet"/>
      <w:lvlText w:val="•"/>
      <w:lvlJc w:val="left"/>
      <w:pPr>
        <w:ind w:left="15" w:hanging="347"/>
      </w:pPr>
      <w:rPr>
        <w:rFonts w:hint="default"/>
        <w:lang w:val="en-US" w:eastAsia="en-US" w:bidi="ar-SA"/>
      </w:rPr>
    </w:lvl>
    <w:lvl w:ilvl="8">
      <w:numFmt w:val="bullet"/>
      <w:lvlText w:val="•"/>
      <w:lvlJc w:val="left"/>
      <w:pPr>
        <w:ind w:left="-59" w:hanging="347"/>
      </w:pPr>
      <w:rPr>
        <w:rFonts w:hint="default"/>
        <w:lang w:val="en-US" w:eastAsia="en-US" w:bidi="ar-SA"/>
      </w:rPr>
    </w:lvl>
  </w:abstractNum>
  <w:abstractNum w:abstractNumId="15" w15:restartNumberingAfterBreak="0">
    <w:nsid w:val="702B0384"/>
    <w:multiLevelType w:val="hybridMultilevel"/>
    <w:tmpl w:val="91E68A0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B77EE6"/>
    <w:multiLevelType w:val="hybridMultilevel"/>
    <w:tmpl w:val="67D4CED8"/>
    <w:lvl w:ilvl="0" w:tplc="EFDE9C26">
      <w:start w:val="1"/>
      <w:numFmt w:val="lowerLetter"/>
      <w:lvlText w:val="%1."/>
      <w:lvlJc w:val="left"/>
      <w:pPr>
        <w:ind w:left="1353" w:hanging="360"/>
      </w:pPr>
      <w:rPr>
        <w:rFonts w:hint="default"/>
        <w:b w:val="0"/>
        <w:bCs/>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14"/>
  </w:num>
  <w:num w:numId="2">
    <w:abstractNumId w:val="0"/>
  </w:num>
  <w:num w:numId="3">
    <w:abstractNumId w:val="9"/>
  </w:num>
  <w:num w:numId="4">
    <w:abstractNumId w:val="3"/>
  </w:num>
  <w:num w:numId="5">
    <w:abstractNumId w:val="16"/>
  </w:num>
  <w:num w:numId="6">
    <w:abstractNumId w:val="7"/>
  </w:num>
  <w:num w:numId="7">
    <w:abstractNumId w:val="10"/>
  </w:num>
  <w:num w:numId="8">
    <w:abstractNumId w:val="5"/>
  </w:num>
  <w:num w:numId="9">
    <w:abstractNumId w:val="4"/>
  </w:num>
  <w:num w:numId="10">
    <w:abstractNumId w:val="13"/>
  </w:num>
  <w:num w:numId="11">
    <w:abstractNumId w:val="12"/>
  </w:num>
  <w:num w:numId="12">
    <w:abstractNumId w:val="2"/>
  </w:num>
  <w:num w:numId="13">
    <w:abstractNumId w:val="1"/>
  </w:num>
  <w:num w:numId="14">
    <w:abstractNumId w:val="15"/>
  </w:num>
  <w:num w:numId="15">
    <w:abstractNumId w:val="11"/>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14"/>
    <w:rsid w:val="00023EE0"/>
    <w:rsid w:val="00026730"/>
    <w:rsid w:val="000432BA"/>
    <w:rsid w:val="00054299"/>
    <w:rsid w:val="00066303"/>
    <w:rsid w:val="00071C2E"/>
    <w:rsid w:val="000733A5"/>
    <w:rsid w:val="000A2960"/>
    <w:rsid w:val="000A4AD5"/>
    <w:rsid w:val="000C0907"/>
    <w:rsid w:val="000E1197"/>
    <w:rsid w:val="000E4860"/>
    <w:rsid w:val="00103C03"/>
    <w:rsid w:val="001145DA"/>
    <w:rsid w:val="001179C4"/>
    <w:rsid w:val="00121090"/>
    <w:rsid w:val="001233B8"/>
    <w:rsid w:val="0014637F"/>
    <w:rsid w:val="00146554"/>
    <w:rsid w:val="001704DC"/>
    <w:rsid w:val="001A1CB1"/>
    <w:rsid w:val="001B45FB"/>
    <w:rsid w:val="001C09CF"/>
    <w:rsid w:val="001C47F5"/>
    <w:rsid w:val="001D1251"/>
    <w:rsid w:val="001E2AA1"/>
    <w:rsid w:val="001F5055"/>
    <w:rsid w:val="001F55F5"/>
    <w:rsid w:val="0022715D"/>
    <w:rsid w:val="00234F21"/>
    <w:rsid w:val="002917F0"/>
    <w:rsid w:val="002A48C5"/>
    <w:rsid w:val="002A72D9"/>
    <w:rsid w:val="002B7D7B"/>
    <w:rsid w:val="002C74B8"/>
    <w:rsid w:val="002E1A94"/>
    <w:rsid w:val="00306145"/>
    <w:rsid w:val="003073BD"/>
    <w:rsid w:val="00335CB8"/>
    <w:rsid w:val="003464E0"/>
    <w:rsid w:val="00354FEC"/>
    <w:rsid w:val="00391AFD"/>
    <w:rsid w:val="003B052B"/>
    <w:rsid w:val="003F4B49"/>
    <w:rsid w:val="00410ADC"/>
    <w:rsid w:val="00436265"/>
    <w:rsid w:val="00443953"/>
    <w:rsid w:val="004439A9"/>
    <w:rsid w:val="00445B50"/>
    <w:rsid w:val="00467BDD"/>
    <w:rsid w:val="00481AD4"/>
    <w:rsid w:val="00486219"/>
    <w:rsid w:val="004B39A3"/>
    <w:rsid w:val="004B7DB1"/>
    <w:rsid w:val="004E2C9A"/>
    <w:rsid w:val="004E512B"/>
    <w:rsid w:val="004F0502"/>
    <w:rsid w:val="00507D0D"/>
    <w:rsid w:val="005172C6"/>
    <w:rsid w:val="0052685B"/>
    <w:rsid w:val="00544AC1"/>
    <w:rsid w:val="00547B24"/>
    <w:rsid w:val="005767E3"/>
    <w:rsid w:val="00592437"/>
    <w:rsid w:val="005A1352"/>
    <w:rsid w:val="005A16B4"/>
    <w:rsid w:val="005A1D67"/>
    <w:rsid w:val="005F3A36"/>
    <w:rsid w:val="005F4EC3"/>
    <w:rsid w:val="00601483"/>
    <w:rsid w:val="006018C8"/>
    <w:rsid w:val="006020FD"/>
    <w:rsid w:val="00603A6D"/>
    <w:rsid w:val="00622FC6"/>
    <w:rsid w:val="006257F5"/>
    <w:rsid w:val="0063126D"/>
    <w:rsid w:val="00633A37"/>
    <w:rsid w:val="00635CE4"/>
    <w:rsid w:val="00636829"/>
    <w:rsid w:val="0064643E"/>
    <w:rsid w:val="0065284B"/>
    <w:rsid w:val="00670525"/>
    <w:rsid w:val="00673C2F"/>
    <w:rsid w:val="0068465A"/>
    <w:rsid w:val="00690573"/>
    <w:rsid w:val="006A27C9"/>
    <w:rsid w:val="006A6080"/>
    <w:rsid w:val="006B460C"/>
    <w:rsid w:val="007024AB"/>
    <w:rsid w:val="00722545"/>
    <w:rsid w:val="00725FA6"/>
    <w:rsid w:val="00767431"/>
    <w:rsid w:val="00777D61"/>
    <w:rsid w:val="00784603"/>
    <w:rsid w:val="00794A69"/>
    <w:rsid w:val="007B0AD4"/>
    <w:rsid w:val="007D4815"/>
    <w:rsid w:val="007F28A8"/>
    <w:rsid w:val="00803DD3"/>
    <w:rsid w:val="008157DD"/>
    <w:rsid w:val="00847957"/>
    <w:rsid w:val="00862616"/>
    <w:rsid w:val="008851B8"/>
    <w:rsid w:val="008A2771"/>
    <w:rsid w:val="008A69F7"/>
    <w:rsid w:val="008B5914"/>
    <w:rsid w:val="008D11C1"/>
    <w:rsid w:val="008D7C14"/>
    <w:rsid w:val="0093334E"/>
    <w:rsid w:val="009375C2"/>
    <w:rsid w:val="0094721A"/>
    <w:rsid w:val="00960BBE"/>
    <w:rsid w:val="00993D2F"/>
    <w:rsid w:val="009A5B34"/>
    <w:rsid w:val="009C09C9"/>
    <w:rsid w:val="009C513D"/>
    <w:rsid w:val="00A17910"/>
    <w:rsid w:val="00A62903"/>
    <w:rsid w:val="00A72853"/>
    <w:rsid w:val="00A7619F"/>
    <w:rsid w:val="00A8058A"/>
    <w:rsid w:val="00A80BA1"/>
    <w:rsid w:val="00A86D03"/>
    <w:rsid w:val="00A93598"/>
    <w:rsid w:val="00AA11F0"/>
    <w:rsid w:val="00AD4D9F"/>
    <w:rsid w:val="00B10C80"/>
    <w:rsid w:val="00B44F14"/>
    <w:rsid w:val="00B46DA1"/>
    <w:rsid w:val="00BA0007"/>
    <w:rsid w:val="00BA3072"/>
    <w:rsid w:val="00BA34BE"/>
    <w:rsid w:val="00BB0E19"/>
    <w:rsid w:val="00BB64D0"/>
    <w:rsid w:val="00BD6A00"/>
    <w:rsid w:val="00C00BC9"/>
    <w:rsid w:val="00C261BD"/>
    <w:rsid w:val="00C2695A"/>
    <w:rsid w:val="00C43540"/>
    <w:rsid w:val="00C44EA4"/>
    <w:rsid w:val="00C502C8"/>
    <w:rsid w:val="00C61D01"/>
    <w:rsid w:val="00C8711C"/>
    <w:rsid w:val="00C948CF"/>
    <w:rsid w:val="00CA01EC"/>
    <w:rsid w:val="00CB0B3D"/>
    <w:rsid w:val="00CD469D"/>
    <w:rsid w:val="00D04052"/>
    <w:rsid w:val="00D1688C"/>
    <w:rsid w:val="00D462DB"/>
    <w:rsid w:val="00D46FA2"/>
    <w:rsid w:val="00D822D7"/>
    <w:rsid w:val="00DA35B8"/>
    <w:rsid w:val="00DA3C2C"/>
    <w:rsid w:val="00DA4C66"/>
    <w:rsid w:val="00DB24DE"/>
    <w:rsid w:val="00DC5C2D"/>
    <w:rsid w:val="00DD5849"/>
    <w:rsid w:val="00E1072D"/>
    <w:rsid w:val="00E12F46"/>
    <w:rsid w:val="00E13B46"/>
    <w:rsid w:val="00E221B3"/>
    <w:rsid w:val="00E26645"/>
    <w:rsid w:val="00E273CD"/>
    <w:rsid w:val="00E36D3E"/>
    <w:rsid w:val="00E434C7"/>
    <w:rsid w:val="00E46C29"/>
    <w:rsid w:val="00E67446"/>
    <w:rsid w:val="00E807D3"/>
    <w:rsid w:val="00EF01D2"/>
    <w:rsid w:val="00EF3554"/>
    <w:rsid w:val="00EF5DA6"/>
    <w:rsid w:val="00F61E85"/>
    <w:rsid w:val="00F93E92"/>
    <w:rsid w:val="00FC0EED"/>
    <w:rsid w:val="00FD21E7"/>
    <w:rsid w:val="00FD7B0B"/>
    <w:rsid w:val="00FE5BF9"/>
    <w:rsid w:val="00FE6134"/>
    <w:rsid w:val="00FF68A7"/>
  </w:rsids>
  <m:mathPr>
    <m:mathFont m:val="Cambria Math"/>
    <m:brkBin m:val="before"/>
    <m:brkBinSub m:val="--"/>
    <m:smallFrac/>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6A0EA"/>
  <w15:docId w15:val="{969356B9-B553-4138-B526-8AD9AC76E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545"/>
    <w:rPr>
      <w:rFonts w:ascii="Georgia" w:eastAsia="Georgia" w:hAnsi="Georgia" w:cs="Georgia"/>
    </w:rPr>
  </w:style>
  <w:style w:type="paragraph" w:styleId="Heading1">
    <w:name w:val="heading 1"/>
    <w:basedOn w:val="Normal"/>
    <w:uiPriority w:val="9"/>
    <w:qFormat/>
    <w:rsid w:val="00722545"/>
    <w:pPr>
      <w:spacing w:before="163"/>
      <w:ind w:left="111"/>
      <w:outlineLvl w:val="0"/>
    </w:pPr>
    <w:rPr>
      <w:sz w:val="18"/>
      <w:szCs w:val="18"/>
    </w:rPr>
  </w:style>
  <w:style w:type="paragraph" w:styleId="Heading2">
    <w:name w:val="heading 2"/>
    <w:basedOn w:val="Normal"/>
    <w:uiPriority w:val="9"/>
    <w:unhideWhenUsed/>
    <w:qFormat/>
    <w:rsid w:val="00722545"/>
    <w:pPr>
      <w:ind w:left="335" w:hanging="225"/>
      <w:outlineLvl w:val="1"/>
    </w:pPr>
    <w:rPr>
      <w:rFonts w:ascii="Cambria" w:eastAsia="Cambria" w:hAnsi="Cambria" w:cs="Cambria"/>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22545"/>
    <w:rPr>
      <w:sz w:val="16"/>
      <w:szCs w:val="16"/>
    </w:rPr>
  </w:style>
  <w:style w:type="paragraph" w:styleId="Title">
    <w:name w:val="Title"/>
    <w:basedOn w:val="Normal"/>
    <w:uiPriority w:val="10"/>
    <w:qFormat/>
    <w:rsid w:val="00722545"/>
    <w:pPr>
      <w:ind w:left="1834" w:right="1834"/>
      <w:jc w:val="center"/>
    </w:pPr>
    <w:rPr>
      <w:sz w:val="28"/>
      <w:szCs w:val="28"/>
    </w:rPr>
  </w:style>
  <w:style w:type="paragraph" w:styleId="ListParagraph">
    <w:name w:val="List Paragraph"/>
    <w:basedOn w:val="Normal"/>
    <w:link w:val="ListParagraphChar"/>
    <w:uiPriority w:val="34"/>
    <w:qFormat/>
    <w:rsid w:val="00722545"/>
    <w:pPr>
      <w:spacing w:before="150"/>
      <w:ind w:left="457" w:hanging="347"/>
    </w:pPr>
    <w:rPr>
      <w:rFonts w:ascii="Cambria" w:eastAsia="Cambria" w:hAnsi="Cambria" w:cs="Cambria"/>
    </w:rPr>
  </w:style>
  <w:style w:type="paragraph" w:customStyle="1" w:styleId="TableParagraph">
    <w:name w:val="Table Paragraph"/>
    <w:basedOn w:val="Normal"/>
    <w:uiPriority w:val="1"/>
    <w:qFormat/>
    <w:rsid w:val="00722545"/>
  </w:style>
  <w:style w:type="paragraph" w:styleId="Header">
    <w:name w:val="header"/>
    <w:basedOn w:val="Normal"/>
    <w:link w:val="HeaderChar"/>
    <w:uiPriority w:val="99"/>
    <w:unhideWhenUsed/>
    <w:rsid w:val="000E4860"/>
    <w:pPr>
      <w:tabs>
        <w:tab w:val="center" w:pos="4513"/>
        <w:tab w:val="right" w:pos="9026"/>
      </w:tabs>
    </w:pPr>
  </w:style>
  <w:style w:type="character" w:customStyle="1" w:styleId="HeaderChar">
    <w:name w:val="Header Char"/>
    <w:basedOn w:val="DefaultParagraphFont"/>
    <w:link w:val="Header"/>
    <w:uiPriority w:val="99"/>
    <w:rsid w:val="000E4860"/>
    <w:rPr>
      <w:rFonts w:ascii="Georgia" w:eastAsia="Georgia" w:hAnsi="Georgia" w:cs="Georgia"/>
    </w:rPr>
  </w:style>
  <w:style w:type="paragraph" w:styleId="Footer">
    <w:name w:val="footer"/>
    <w:basedOn w:val="Normal"/>
    <w:link w:val="FooterChar"/>
    <w:uiPriority w:val="99"/>
    <w:unhideWhenUsed/>
    <w:rsid w:val="000E4860"/>
    <w:pPr>
      <w:tabs>
        <w:tab w:val="center" w:pos="4513"/>
        <w:tab w:val="right" w:pos="9026"/>
      </w:tabs>
    </w:pPr>
  </w:style>
  <w:style w:type="character" w:customStyle="1" w:styleId="FooterChar">
    <w:name w:val="Footer Char"/>
    <w:basedOn w:val="DefaultParagraphFont"/>
    <w:link w:val="Footer"/>
    <w:uiPriority w:val="99"/>
    <w:rsid w:val="000E4860"/>
    <w:rPr>
      <w:rFonts w:ascii="Georgia" w:eastAsia="Georgia" w:hAnsi="Georgia" w:cs="Georgia"/>
    </w:rPr>
  </w:style>
  <w:style w:type="character" w:customStyle="1" w:styleId="ListParagraphChar">
    <w:name w:val="List Paragraph Char"/>
    <w:link w:val="ListParagraph"/>
    <w:uiPriority w:val="34"/>
    <w:locked/>
    <w:rsid w:val="00C261BD"/>
    <w:rPr>
      <w:rFonts w:ascii="Cambria" w:eastAsia="Cambria" w:hAnsi="Cambria" w:cs="Cambria"/>
    </w:rPr>
  </w:style>
  <w:style w:type="character" w:styleId="FootnoteReference">
    <w:name w:val="footnote reference"/>
    <w:basedOn w:val="DefaultParagraphFont"/>
    <w:uiPriority w:val="99"/>
    <w:semiHidden/>
    <w:unhideWhenUsed/>
    <w:rsid w:val="00C261BD"/>
    <w:rPr>
      <w:vertAlign w:val="superscript"/>
    </w:rPr>
  </w:style>
  <w:style w:type="character" w:customStyle="1" w:styleId="rcolor1">
    <w:name w:val="rcolor1"/>
    <w:basedOn w:val="DefaultParagraphFont"/>
    <w:rsid w:val="00C261BD"/>
  </w:style>
  <w:style w:type="character" w:customStyle="1" w:styleId="rcolor2">
    <w:name w:val="rcolor2"/>
    <w:basedOn w:val="DefaultParagraphFont"/>
    <w:rsid w:val="00C261BD"/>
  </w:style>
  <w:style w:type="character" w:customStyle="1" w:styleId="rcolor3">
    <w:name w:val="rcolor3"/>
    <w:basedOn w:val="DefaultParagraphFont"/>
    <w:rsid w:val="00C261BD"/>
  </w:style>
  <w:style w:type="paragraph" w:customStyle="1" w:styleId="Default">
    <w:name w:val="Default"/>
    <w:rsid w:val="001C47F5"/>
    <w:pPr>
      <w:widowControl/>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A7619F"/>
    <w:rPr>
      <w:color w:val="0000FF" w:themeColor="hyperlink"/>
      <w:u w:val="single"/>
    </w:rPr>
  </w:style>
  <w:style w:type="character" w:customStyle="1" w:styleId="UnresolvedMention1">
    <w:name w:val="Unresolved Mention1"/>
    <w:basedOn w:val="DefaultParagraphFont"/>
    <w:uiPriority w:val="99"/>
    <w:semiHidden/>
    <w:unhideWhenUsed/>
    <w:rsid w:val="00A7619F"/>
    <w:rPr>
      <w:color w:val="605E5C"/>
      <w:shd w:val="clear" w:color="auto" w:fill="E1DFDD"/>
    </w:rPr>
  </w:style>
  <w:style w:type="table" w:customStyle="1" w:styleId="ListTable6Colorful1">
    <w:name w:val="List Table 6 Colorful1"/>
    <w:basedOn w:val="TableNormal"/>
    <w:uiPriority w:val="51"/>
    <w:rsid w:val="00E12F46"/>
    <w:pPr>
      <w:widowControl/>
      <w:autoSpaceDE/>
      <w:autoSpaceDN/>
    </w:pPr>
    <w:rPr>
      <w:color w:val="000000" w:themeColor="text1"/>
      <w:lang w:val="en-I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1F5055"/>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5055"/>
    <w:pPr>
      <w:widowControl/>
      <w:autoSpaceDE/>
      <w:autoSpaceDN/>
    </w:pPr>
    <w:rPr>
      <w:rFonts w:ascii="Tahoma" w:eastAsiaTheme="minorHAnsi" w:hAnsi="Tahoma" w:cs="Tahoma"/>
      <w:sz w:val="16"/>
      <w:szCs w:val="16"/>
      <w:lang w:val="en-IN"/>
    </w:rPr>
  </w:style>
  <w:style w:type="character" w:customStyle="1" w:styleId="BalloonTextChar">
    <w:name w:val="Balloon Text Char"/>
    <w:basedOn w:val="DefaultParagraphFont"/>
    <w:link w:val="BalloonText"/>
    <w:uiPriority w:val="99"/>
    <w:semiHidden/>
    <w:rsid w:val="001F5055"/>
    <w:rPr>
      <w:rFonts w:ascii="Tahoma" w:hAnsi="Tahoma" w:cs="Tahoma"/>
      <w:sz w:val="16"/>
      <w:szCs w:val="16"/>
      <w:lang w:val="en-IN"/>
    </w:rPr>
  </w:style>
  <w:style w:type="character" w:styleId="FollowedHyperlink">
    <w:name w:val="FollowedHyperlink"/>
    <w:basedOn w:val="DefaultParagraphFont"/>
    <w:uiPriority w:val="99"/>
    <w:semiHidden/>
    <w:unhideWhenUsed/>
    <w:rsid w:val="00E1072D"/>
    <w:rPr>
      <w:color w:val="800080" w:themeColor="followedHyperlink"/>
      <w:u w:val="single"/>
    </w:rPr>
  </w:style>
  <w:style w:type="table" w:customStyle="1" w:styleId="TableGridLight1">
    <w:name w:val="Table Grid Light1"/>
    <w:basedOn w:val="TableNormal"/>
    <w:uiPriority w:val="40"/>
    <w:rsid w:val="001A1C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633A37"/>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633A37"/>
    <w:rPr>
      <w:sz w:val="20"/>
      <w:szCs w:val="20"/>
    </w:rPr>
  </w:style>
  <w:style w:type="paragraph" w:styleId="EndnoteText">
    <w:name w:val="endnote text"/>
    <w:basedOn w:val="Normal"/>
    <w:link w:val="EndnoteTextChar"/>
    <w:unhideWhenUsed/>
    <w:rsid w:val="00633A37"/>
    <w:pPr>
      <w:widowControl/>
      <w:autoSpaceDE/>
      <w:autoSpaceDN/>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633A37"/>
    <w:rPr>
      <w:sz w:val="20"/>
      <w:szCs w:val="20"/>
    </w:rPr>
  </w:style>
  <w:style w:type="character" w:styleId="EndnoteReference">
    <w:name w:val="endnote reference"/>
    <w:basedOn w:val="DefaultParagraphFont"/>
    <w:semiHidden/>
    <w:unhideWhenUsed/>
    <w:rsid w:val="00633A37"/>
    <w:rPr>
      <w:vertAlign w:val="superscript"/>
    </w:rPr>
  </w:style>
  <w:style w:type="character" w:styleId="UnresolvedMention">
    <w:name w:val="Unresolved Mention"/>
    <w:basedOn w:val="DefaultParagraphFont"/>
    <w:uiPriority w:val="99"/>
    <w:semiHidden/>
    <w:unhideWhenUsed/>
    <w:rsid w:val="005172C6"/>
    <w:rPr>
      <w:color w:val="605E5C"/>
      <w:shd w:val="clear" w:color="auto" w:fill="E1DFDD"/>
    </w:rPr>
  </w:style>
  <w:style w:type="character" w:styleId="Strong">
    <w:name w:val="Strong"/>
    <w:uiPriority w:val="22"/>
    <w:qFormat/>
    <w:rsid w:val="005172C6"/>
    <w:rPr>
      <w:b/>
      <w:bCs/>
      <w:color w:val="943634" w:themeColor="accent2" w:themeShade="BF"/>
      <w:spacing w:val="5"/>
    </w:rPr>
  </w:style>
  <w:style w:type="character" w:styleId="Emphasis">
    <w:name w:val="Emphasis"/>
    <w:uiPriority w:val="20"/>
    <w:qFormat/>
    <w:rsid w:val="005172C6"/>
    <w:rPr>
      <w:caps/>
      <w:spacing w:val="5"/>
      <w:sz w:val="20"/>
      <w:szCs w:val="20"/>
    </w:rPr>
  </w:style>
  <w:style w:type="paragraph" w:styleId="NormalWeb">
    <w:name w:val="Normal (Web)"/>
    <w:basedOn w:val="Normal"/>
    <w:uiPriority w:val="99"/>
    <w:unhideWhenUsed/>
    <w:rsid w:val="005172C6"/>
    <w:pPr>
      <w:widowControl/>
      <w:autoSpaceDE/>
      <w:autoSpaceDN/>
      <w:spacing w:before="100" w:beforeAutospacing="1" w:after="100" w:afterAutospacing="1"/>
    </w:pPr>
    <w:rPr>
      <w:rFonts w:ascii="Times New Roman" w:eastAsia="Times New Roman" w:hAnsi="Times New Roman" w:cs="Times New Roman"/>
      <w:sz w:val="24"/>
      <w:szCs w:val="24"/>
      <w:lang w:val="en-IN"/>
    </w:rPr>
  </w:style>
  <w:style w:type="character" w:customStyle="1" w:styleId="apple-converted-space">
    <w:name w:val="apple-converted-space"/>
    <w:basedOn w:val="DefaultParagraphFont"/>
    <w:rsid w:val="005172C6"/>
  </w:style>
  <w:style w:type="paragraph" w:styleId="BlockText">
    <w:name w:val="Block Text"/>
    <w:basedOn w:val="Normal"/>
    <w:rsid w:val="00A80BA1"/>
    <w:pPr>
      <w:widowControl/>
      <w:autoSpaceDE/>
      <w:autoSpaceDN/>
      <w:spacing w:line="480" w:lineRule="auto"/>
      <w:ind w:left="1440" w:right="720"/>
    </w:pPr>
    <w:rPr>
      <w:rFonts w:ascii="Times New Roman" w:eastAsia="Times New Roman" w:hAnsi="Times New Roman" w:cs="Times New Roman"/>
      <w:sz w:val="24"/>
      <w:szCs w:val="20"/>
    </w:rPr>
  </w:style>
  <w:style w:type="paragraph" w:styleId="HTMLPreformatted">
    <w:name w:val="HTML Preformatted"/>
    <w:basedOn w:val="Normal"/>
    <w:link w:val="HTMLPreformattedChar"/>
    <w:rsid w:val="00A80B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A80BA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970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abitajournal.com/index.php/sabita"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UPRIYO%20CHAKRABORTY\Desktop\Asutosh%20College\sabita\www.sabitajournal.com"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file:///C:\Users\SUPRIYO%20CHAKRABORTY\Desktop\Asutosh%20College\sabita\www.sabitajournal.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sabitajournal.com/index.php/sabita" TargetMode="External"/><Relationship Id="rId14" Type="http://schemas.openxmlformats.org/officeDocument/2006/relationships/image" Target="media/image3.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sayam.asutoshcollege.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0C98D-3D4F-42CB-BAEA-B50ED2ACC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4332</Words>
  <Characters>24698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Observations of a dust tail gap in comet C/2014 Q1 (PanSTARRS)</vt:lpstr>
    </vt:vector>
  </TitlesOfParts>
  <Company/>
  <LinksUpToDate>false</LinksUpToDate>
  <CharactersWithSpaces>28973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Observations of a dust tail gap in comet C/2014 Q1 (PanSTARRS)</dc:title>
  <dc:subject>Icarus, 390 (2023) 115286. doi:10.1016/j.icarus.2022.115286</dc:subject>
  <dc:creator>Qasim Afghan</dc:creator>
  <cp:keywords>Comets,Comet dust,Comet tails,Comet activity</cp:keywords>
  <cp:lastModifiedBy>hp</cp:lastModifiedBy>
  <cp:revision>5</cp:revision>
  <cp:lastPrinted>2023-09-15T04:33:00Z</cp:lastPrinted>
  <dcterms:created xsi:type="dcterms:W3CDTF">2025-10-09T06:30:00Z</dcterms:created>
  <dcterms:modified xsi:type="dcterms:W3CDTF">2025-10-11T14:21:00Z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2022-11-17T00:00:00Z</vt:filetime>
  </property>
  <property fmtid="{D5CDD505-2E9C-101B-9397-08002B2CF9AE}" pid="3" name="Creator">
    <vt:lpwstr>Elsevier</vt:lpwstr>
  </property>
  <property fmtid="{D5CDD505-2E9C-101B-9397-08002B2CF9AE}" pid="4" name="LastSaved">
    <vt:filetime>2023-03-14T00:00:00Z</vt:filetime>
  </property>
</Properties>
</file>